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0E" w:rsidRPr="00EE13B8" w:rsidRDefault="006C570E" w:rsidP="003F3E60">
      <w:pPr>
        <w:widowControl w:val="0"/>
        <w:autoSpaceDE w:val="0"/>
        <w:autoSpaceDN w:val="0"/>
        <w:adjustRightInd w:val="0"/>
        <w:rPr>
          <w:rFonts w:ascii="Calibri" w:hAnsi="Calibri"/>
          <w:sz w:val="22"/>
          <w:szCs w:val="22"/>
        </w:rPr>
      </w:pPr>
    </w:p>
    <w:p w:rsidR="006C570E" w:rsidRPr="00EE13B8" w:rsidRDefault="00695EE5" w:rsidP="006C570E">
      <w:pPr>
        <w:rPr>
          <w:rFonts w:ascii="Arial" w:hAnsi="Arial" w:cs="Arial"/>
          <w:b/>
          <w:sz w:val="22"/>
          <w:szCs w:val="22"/>
          <w:lang w:val="en-GB"/>
        </w:rPr>
      </w:pPr>
      <w:r w:rsidRPr="00EE13B8">
        <w:rPr>
          <w:rFonts w:ascii="Arial" w:hAnsi="Arial" w:cs="Arial"/>
          <w:b/>
          <w:sz w:val="22"/>
          <w:szCs w:val="22"/>
          <w:lang w:val="en-GB"/>
        </w:rPr>
        <w:t>FS- Workshop in cooperation with IRPA: Radiation Protection Culture in Waste Management</w:t>
      </w:r>
    </w:p>
    <w:p w:rsidR="006C570E" w:rsidRPr="00EE13B8" w:rsidRDefault="00695EE5" w:rsidP="006C570E">
      <w:pPr>
        <w:rPr>
          <w:rFonts w:ascii="Arial" w:hAnsi="Arial" w:cs="Arial"/>
          <w:b/>
          <w:sz w:val="22"/>
          <w:szCs w:val="22"/>
          <w:lang w:val="en-GB"/>
        </w:rPr>
      </w:pPr>
      <w:r w:rsidRPr="00EE13B8">
        <w:rPr>
          <w:rFonts w:ascii="Arial" w:hAnsi="Arial" w:cs="Arial"/>
          <w:b/>
          <w:sz w:val="22"/>
          <w:szCs w:val="22"/>
          <w:lang w:val="en-GB"/>
        </w:rPr>
        <w:t xml:space="preserve">31 Aug to 2 Sept 2015 </w:t>
      </w:r>
      <w:proofErr w:type="spellStart"/>
      <w:r w:rsidRPr="00EE13B8">
        <w:rPr>
          <w:rFonts w:ascii="Arial" w:hAnsi="Arial" w:cs="Arial"/>
          <w:b/>
          <w:sz w:val="22"/>
          <w:szCs w:val="22"/>
          <w:lang w:val="en-GB"/>
        </w:rPr>
        <w:t>Schloss</w:t>
      </w:r>
      <w:proofErr w:type="spellEnd"/>
      <w:r w:rsidRPr="00EE13B8">
        <w:rPr>
          <w:rFonts w:ascii="Arial" w:hAnsi="Arial" w:cs="Arial"/>
          <w:b/>
          <w:sz w:val="22"/>
          <w:szCs w:val="22"/>
          <w:lang w:val="en-GB"/>
        </w:rPr>
        <w:t xml:space="preserve"> </w:t>
      </w:r>
      <w:proofErr w:type="spellStart"/>
      <w:r w:rsidRPr="00EE13B8">
        <w:rPr>
          <w:rFonts w:ascii="Arial" w:hAnsi="Arial" w:cs="Arial"/>
          <w:b/>
          <w:sz w:val="22"/>
          <w:szCs w:val="22"/>
          <w:lang w:val="en-GB"/>
        </w:rPr>
        <w:t>Böttstein</w:t>
      </w:r>
      <w:proofErr w:type="spellEnd"/>
      <w:r w:rsidRPr="00EE13B8">
        <w:rPr>
          <w:rFonts w:ascii="Arial" w:hAnsi="Arial" w:cs="Arial"/>
          <w:b/>
          <w:sz w:val="22"/>
          <w:szCs w:val="22"/>
          <w:lang w:val="en-GB"/>
        </w:rPr>
        <w:t>, Switzerland</w:t>
      </w:r>
    </w:p>
    <w:p w:rsidR="00C34C6E" w:rsidRPr="00EE13B8" w:rsidRDefault="00C34C6E" w:rsidP="006C570E">
      <w:pPr>
        <w:rPr>
          <w:rFonts w:ascii="Arial" w:hAnsi="Arial" w:cs="Arial"/>
          <w:sz w:val="22"/>
          <w:szCs w:val="22"/>
          <w:lang w:val="en-GB"/>
        </w:rPr>
      </w:pPr>
    </w:p>
    <w:p w:rsidR="00C34C6E" w:rsidRPr="00EE13B8" w:rsidRDefault="00C34C6E" w:rsidP="006C570E">
      <w:pPr>
        <w:rPr>
          <w:rFonts w:ascii="Arial" w:hAnsi="Arial" w:cs="Arial"/>
          <w:sz w:val="22"/>
          <w:szCs w:val="22"/>
          <w:lang w:val="en-GB"/>
        </w:rPr>
      </w:pPr>
    </w:p>
    <w:p w:rsidR="00F42532"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Dear colleagues,</w:t>
      </w:r>
    </w:p>
    <w:p w:rsidR="00C34C6E" w:rsidRPr="00EE13B8" w:rsidRDefault="00C34C6E" w:rsidP="006C570E">
      <w:pPr>
        <w:jc w:val="both"/>
        <w:rPr>
          <w:rFonts w:ascii="Arial" w:hAnsi="Arial" w:cs="Arial"/>
          <w:sz w:val="22"/>
          <w:szCs w:val="22"/>
          <w:lang w:val="en-GB"/>
        </w:rPr>
      </w:pPr>
    </w:p>
    <w:p w:rsidR="006C570E"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The Association of Radiation Protection of Germany and Switzerland (FS) is organising a workshop in the frame of the IRPA activities for radiation protection culture. The title of the workshop is “Radiation Protection Culture in Waste Management”.</w:t>
      </w:r>
    </w:p>
    <w:p w:rsidR="003372B4" w:rsidRPr="00EE13B8" w:rsidRDefault="003372B4" w:rsidP="006C570E">
      <w:pPr>
        <w:jc w:val="both"/>
        <w:rPr>
          <w:rFonts w:ascii="Arial" w:hAnsi="Arial" w:cs="Arial"/>
          <w:sz w:val="22"/>
          <w:szCs w:val="22"/>
          <w:lang w:val="en-GB"/>
        </w:rPr>
      </w:pPr>
    </w:p>
    <w:p w:rsidR="006C570E"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The FS has experience in this subject and has organised different national and international events connected with radiation protection culture and waste management in the last 12 months:</w:t>
      </w:r>
    </w:p>
    <w:p w:rsidR="006C570E" w:rsidRPr="00EE13B8" w:rsidRDefault="00695EE5" w:rsidP="006C570E">
      <w:pPr>
        <w:numPr>
          <w:ilvl w:val="0"/>
          <w:numId w:val="8"/>
        </w:numPr>
        <w:spacing w:after="160" w:line="259" w:lineRule="auto"/>
        <w:jc w:val="both"/>
        <w:rPr>
          <w:rFonts w:ascii="Arial" w:hAnsi="Arial" w:cs="Arial"/>
          <w:sz w:val="22"/>
          <w:szCs w:val="22"/>
          <w:lang w:val="en-GB"/>
        </w:rPr>
      </w:pPr>
      <w:r w:rsidRPr="00EE13B8">
        <w:rPr>
          <w:rFonts w:ascii="Arial" w:hAnsi="Arial" w:cs="Arial"/>
          <w:sz w:val="22"/>
          <w:szCs w:val="22"/>
          <w:lang w:val="en-GB"/>
        </w:rPr>
        <w:t>Forth European Congress “Radiation Protection Culture - A Global challenge, FS and IRPA , June 2014, Geneva, Switzerland</w:t>
      </w:r>
    </w:p>
    <w:p w:rsidR="006C570E" w:rsidRPr="00EE13B8" w:rsidRDefault="00695EE5" w:rsidP="006C570E">
      <w:pPr>
        <w:numPr>
          <w:ilvl w:val="0"/>
          <w:numId w:val="8"/>
        </w:numPr>
        <w:spacing w:after="160" w:line="259" w:lineRule="auto"/>
        <w:jc w:val="both"/>
        <w:rPr>
          <w:rFonts w:ascii="Arial" w:hAnsi="Arial" w:cs="Arial"/>
          <w:sz w:val="22"/>
          <w:szCs w:val="22"/>
          <w:lang w:val="en-GB"/>
        </w:rPr>
      </w:pPr>
      <w:r w:rsidRPr="00EE13B8">
        <w:rPr>
          <w:rFonts w:ascii="Arial" w:hAnsi="Arial" w:cs="Arial"/>
          <w:sz w:val="22"/>
          <w:szCs w:val="22"/>
          <w:lang w:val="en-GB"/>
        </w:rPr>
        <w:t>FS-Symposium “Interim storage, permanent storage, final disposal: Where do we keep our radioactive waste”, September 2014,  Mainz, Germany</w:t>
      </w:r>
    </w:p>
    <w:p w:rsidR="006C570E" w:rsidRPr="00EE13B8" w:rsidRDefault="00695EE5" w:rsidP="006C570E">
      <w:pPr>
        <w:numPr>
          <w:ilvl w:val="0"/>
          <w:numId w:val="8"/>
        </w:numPr>
        <w:spacing w:after="160" w:line="259" w:lineRule="auto"/>
        <w:jc w:val="both"/>
        <w:rPr>
          <w:rFonts w:ascii="Arial" w:hAnsi="Arial" w:cs="Arial"/>
          <w:sz w:val="22"/>
          <w:szCs w:val="22"/>
          <w:lang w:val="en-GB"/>
        </w:rPr>
      </w:pPr>
      <w:r w:rsidRPr="00EE13B8">
        <w:rPr>
          <w:rFonts w:ascii="Arial" w:hAnsi="Arial" w:cs="Arial"/>
          <w:sz w:val="22"/>
          <w:szCs w:val="22"/>
          <w:lang w:val="en-GB"/>
        </w:rPr>
        <w:t>“AKE-Seminar “Exemption and Release  in Switzerland”, March 2015, PSI, Switzerland</w:t>
      </w:r>
    </w:p>
    <w:p w:rsidR="006C570E"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 xml:space="preserve">In waste management and in the field of disposal facilities, even NGOs and representatives of citizens´ groups accepted the FS-Symposium and FS-Seminar as a neutral and independent forum. </w:t>
      </w:r>
    </w:p>
    <w:p w:rsidR="00AF7B54" w:rsidRPr="00EE13B8" w:rsidRDefault="00695EE5" w:rsidP="00AF7B54">
      <w:pPr>
        <w:jc w:val="both"/>
        <w:rPr>
          <w:rFonts w:ascii="Arial" w:hAnsi="Arial" w:cs="Arial"/>
          <w:sz w:val="22"/>
          <w:szCs w:val="22"/>
          <w:lang w:val="en-GB"/>
        </w:rPr>
      </w:pPr>
      <w:r w:rsidRPr="00EE13B8">
        <w:rPr>
          <w:rFonts w:ascii="Arial" w:hAnsi="Arial" w:cs="Arial"/>
          <w:sz w:val="22"/>
          <w:szCs w:val="22"/>
          <w:lang w:val="en-GB"/>
        </w:rPr>
        <w:t xml:space="preserve">The FS is inviting all European IRPA societies </w:t>
      </w:r>
      <w:proofErr w:type="spellStart"/>
      <w:r w:rsidRPr="00EE13B8">
        <w:rPr>
          <w:rFonts w:ascii="Arial" w:hAnsi="Arial" w:cs="Arial"/>
          <w:sz w:val="22"/>
          <w:szCs w:val="22"/>
          <w:lang w:val="en-GB"/>
        </w:rPr>
        <w:t>espec</w:t>
      </w:r>
      <w:proofErr w:type="spellEnd"/>
      <w:r w:rsidRPr="00EE13B8">
        <w:rPr>
          <w:rFonts w:ascii="Arial" w:hAnsi="Arial" w:cs="Arial"/>
          <w:sz w:val="22"/>
          <w:szCs w:val="22"/>
          <w:lang w:val="en-GB"/>
        </w:rPr>
        <w:t xml:space="preserve">. </w:t>
      </w:r>
      <w:proofErr w:type="gramStart"/>
      <w:r w:rsidRPr="00EE13B8">
        <w:rPr>
          <w:rFonts w:ascii="Arial" w:hAnsi="Arial" w:cs="Arial"/>
          <w:sz w:val="22"/>
          <w:szCs w:val="22"/>
          <w:lang w:val="en-GB"/>
        </w:rPr>
        <w:t>members</w:t>
      </w:r>
      <w:proofErr w:type="gramEnd"/>
      <w:r w:rsidRPr="00EE13B8">
        <w:rPr>
          <w:rFonts w:ascii="Arial" w:hAnsi="Arial" w:cs="Arial"/>
          <w:sz w:val="22"/>
          <w:szCs w:val="22"/>
          <w:lang w:val="en-GB"/>
        </w:rPr>
        <w:t xml:space="preserve"> of the Nordic Societies, the Belgium Society and the Croatian Society to this workshop. The number of participants for this workshop is limited to 30 persons. </w:t>
      </w:r>
    </w:p>
    <w:p w:rsidR="0081497B" w:rsidRPr="00EE13B8" w:rsidRDefault="0081497B" w:rsidP="006C570E">
      <w:pPr>
        <w:jc w:val="both"/>
        <w:rPr>
          <w:rFonts w:ascii="Arial" w:hAnsi="Arial" w:cs="Arial"/>
          <w:sz w:val="22"/>
          <w:szCs w:val="22"/>
          <w:lang w:val="en-GB"/>
        </w:rPr>
      </w:pPr>
    </w:p>
    <w:p w:rsidR="00C34C6E" w:rsidRPr="00EE13B8" w:rsidRDefault="00695EE5" w:rsidP="006C570E">
      <w:pPr>
        <w:jc w:val="both"/>
        <w:rPr>
          <w:rFonts w:ascii="Arial" w:hAnsi="Arial" w:cs="Arial"/>
          <w:b/>
          <w:sz w:val="22"/>
          <w:szCs w:val="22"/>
          <w:lang w:val="en-GB"/>
        </w:rPr>
      </w:pPr>
      <w:r w:rsidRPr="00EE13B8">
        <w:rPr>
          <w:rFonts w:ascii="Arial" w:hAnsi="Arial" w:cs="Arial"/>
          <w:b/>
          <w:sz w:val="22"/>
          <w:szCs w:val="22"/>
          <w:lang w:val="en-GB"/>
        </w:rPr>
        <w:t>Scope:</w:t>
      </w:r>
    </w:p>
    <w:p w:rsidR="00C34C6E" w:rsidRPr="00EE13B8" w:rsidRDefault="00695EE5" w:rsidP="00C34C6E">
      <w:pPr>
        <w:jc w:val="both"/>
        <w:rPr>
          <w:rFonts w:ascii="Arial" w:hAnsi="Arial" w:cs="Arial"/>
          <w:sz w:val="22"/>
          <w:szCs w:val="22"/>
          <w:lang w:val="en-GB"/>
        </w:rPr>
      </w:pPr>
      <w:r w:rsidRPr="00EE13B8">
        <w:rPr>
          <w:rFonts w:ascii="Arial" w:hAnsi="Arial" w:cs="Arial"/>
          <w:sz w:val="22"/>
          <w:szCs w:val="22"/>
          <w:lang w:val="en-GB"/>
        </w:rPr>
        <w:t xml:space="preserve">Radioactive waste is an unavoidable by-product of the use of radioactive material and nuclear technology. Most radioactive waste comes from nuclear electricity production and the dismantling of nuclear power plants. However, it is also generated in industry from material analysis, in hospitals from medical applications and in universities and research centres for natural sciences and engineering. </w:t>
      </w:r>
    </w:p>
    <w:p w:rsidR="00C34C6E" w:rsidRPr="00EE13B8" w:rsidRDefault="00695EE5" w:rsidP="00C34C6E">
      <w:pPr>
        <w:jc w:val="both"/>
        <w:rPr>
          <w:rFonts w:ascii="Arial" w:hAnsi="Arial" w:cs="Arial"/>
          <w:sz w:val="22"/>
          <w:szCs w:val="22"/>
          <w:lang w:val="en-GB"/>
        </w:rPr>
      </w:pPr>
      <w:r w:rsidRPr="00EE13B8">
        <w:rPr>
          <w:rFonts w:ascii="Arial" w:hAnsi="Arial" w:cs="Arial"/>
          <w:sz w:val="22"/>
          <w:szCs w:val="22"/>
          <w:lang w:val="en-GB"/>
        </w:rPr>
        <w:t xml:space="preserve"> </w:t>
      </w:r>
    </w:p>
    <w:p w:rsidR="00AF7B54"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 xml:space="preserve">Radioactive waste management includes also clearance and exemption as measure to minimise radioactive waste. It influences the economy as well as the exposure of the public. </w:t>
      </w:r>
    </w:p>
    <w:p w:rsidR="006C570E"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Main topics are</w:t>
      </w:r>
    </w:p>
    <w:p w:rsidR="003372B4" w:rsidRPr="00EE13B8" w:rsidRDefault="003372B4" w:rsidP="006C570E">
      <w:pPr>
        <w:jc w:val="both"/>
        <w:rPr>
          <w:rFonts w:ascii="Arial" w:hAnsi="Arial" w:cs="Arial"/>
          <w:sz w:val="22"/>
          <w:szCs w:val="22"/>
          <w:lang w:val="en-GB"/>
        </w:rPr>
      </w:pPr>
    </w:p>
    <w:p w:rsidR="006C570E" w:rsidRPr="00EE13B8" w:rsidRDefault="00695EE5" w:rsidP="006C570E">
      <w:pPr>
        <w:pStyle w:val="Listenabsatz"/>
        <w:numPr>
          <w:ilvl w:val="0"/>
          <w:numId w:val="9"/>
        </w:numPr>
        <w:jc w:val="both"/>
        <w:rPr>
          <w:rFonts w:ascii="Arial" w:hAnsi="Arial" w:cs="Arial"/>
          <w:sz w:val="22"/>
          <w:szCs w:val="22"/>
          <w:lang w:val="en-GB"/>
        </w:rPr>
      </w:pPr>
      <w:r w:rsidRPr="00EE13B8">
        <w:rPr>
          <w:rFonts w:ascii="Arial" w:hAnsi="Arial" w:cs="Arial"/>
          <w:sz w:val="22"/>
          <w:szCs w:val="22"/>
          <w:lang w:val="en-GB"/>
        </w:rPr>
        <w:t>Optimisation in radioactive waste management: Dose reduction vs. waste minimisation</w:t>
      </w:r>
    </w:p>
    <w:p w:rsidR="006C570E" w:rsidRPr="00EE13B8" w:rsidRDefault="00695EE5" w:rsidP="006C570E">
      <w:pPr>
        <w:pStyle w:val="Listenabsatz"/>
        <w:numPr>
          <w:ilvl w:val="0"/>
          <w:numId w:val="9"/>
        </w:numPr>
        <w:jc w:val="both"/>
        <w:rPr>
          <w:rFonts w:ascii="Arial" w:hAnsi="Arial" w:cs="Arial"/>
          <w:sz w:val="22"/>
          <w:szCs w:val="22"/>
          <w:lang w:val="en-GB"/>
        </w:rPr>
      </w:pPr>
      <w:r w:rsidRPr="00EE13B8">
        <w:rPr>
          <w:rFonts w:ascii="Arial" w:hAnsi="Arial" w:cs="Arial"/>
          <w:sz w:val="22"/>
          <w:szCs w:val="22"/>
          <w:lang w:val="en-GB"/>
        </w:rPr>
        <w:t>Disposal asap vs. long term interim storage</w:t>
      </w:r>
    </w:p>
    <w:p w:rsidR="006C570E" w:rsidRPr="00EE13B8" w:rsidRDefault="00695EE5" w:rsidP="006C570E">
      <w:pPr>
        <w:pStyle w:val="Listenabsatz"/>
        <w:numPr>
          <w:ilvl w:val="0"/>
          <w:numId w:val="9"/>
        </w:numPr>
        <w:jc w:val="both"/>
        <w:rPr>
          <w:rFonts w:ascii="Arial" w:hAnsi="Arial" w:cs="Arial"/>
          <w:sz w:val="22"/>
          <w:szCs w:val="22"/>
          <w:lang w:val="en-GB"/>
        </w:rPr>
      </w:pPr>
      <w:r w:rsidRPr="00EE13B8">
        <w:rPr>
          <w:rFonts w:ascii="Arial" w:hAnsi="Arial" w:cs="Arial"/>
          <w:sz w:val="22"/>
          <w:szCs w:val="22"/>
          <w:lang w:val="en-GB"/>
        </w:rPr>
        <w:t>Benefits and barriers by a graded approach for disposal of radioactive waste</w:t>
      </w:r>
    </w:p>
    <w:p w:rsidR="006C570E" w:rsidRPr="00EE13B8" w:rsidRDefault="006C570E" w:rsidP="006C570E">
      <w:pPr>
        <w:jc w:val="both"/>
        <w:rPr>
          <w:rFonts w:ascii="Arial" w:hAnsi="Arial" w:cs="Arial"/>
          <w:sz w:val="22"/>
          <w:szCs w:val="22"/>
          <w:lang w:val="en-GB"/>
        </w:rPr>
      </w:pPr>
    </w:p>
    <w:p w:rsidR="00EB0043"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Working groups will be established to discuss the subjects. First discussion points are already developed and attached to this letter. The participants are kindly requested to read the list of discussion points carefully</w:t>
      </w:r>
      <w:r w:rsidR="00EB0043" w:rsidRPr="00EE13B8">
        <w:rPr>
          <w:rFonts w:ascii="Arial" w:hAnsi="Arial" w:cs="Arial"/>
          <w:sz w:val="22"/>
          <w:szCs w:val="22"/>
          <w:lang w:val="en-GB"/>
        </w:rPr>
        <w:t xml:space="preserve"> (see below)</w:t>
      </w:r>
      <w:r w:rsidRPr="00EE13B8">
        <w:rPr>
          <w:rFonts w:ascii="Arial" w:hAnsi="Arial" w:cs="Arial"/>
          <w:sz w:val="22"/>
          <w:szCs w:val="22"/>
          <w:lang w:val="en-GB"/>
        </w:rPr>
        <w:t xml:space="preserve">. </w:t>
      </w:r>
    </w:p>
    <w:p w:rsidR="00EE13B8" w:rsidRPr="00EE13B8" w:rsidRDefault="00EE13B8" w:rsidP="006C570E">
      <w:pPr>
        <w:jc w:val="both"/>
        <w:rPr>
          <w:rFonts w:ascii="Arial" w:hAnsi="Arial" w:cs="Arial"/>
          <w:sz w:val="22"/>
          <w:szCs w:val="22"/>
          <w:lang w:val="en-GB"/>
        </w:rPr>
      </w:pPr>
    </w:p>
    <w:p w:rsidR="00D54108"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Please give us a short notice, in which group you like to take part (first and second choice)</w:t>
      </w:r>
      <w:r w:rsidR="003F73B5" w:rsidRPr="00EE13B8">
        <w:rPr>
          <w:rFonts w:ascii="Arial" w:hAnsi="Arial" w:cs="Arial"/>
          <w:sz w:val="22"/>
          <w:szCs w:val="22"/>
          <w:lang w:val="en-GB"/>
        </w:rPr>
        <w:t xml:space="preserve"> by e-mail to </w:t>
      </w:r>
      <w:r w:rsidR="003F73B5" w:rsidRPr="00EE13B8">
        <w:rPr>
          <w:rFonts w:ascii="Arial" w:hAnsi="Arial" w:cs="Arial"/>
          <w:sz w:val="22"/>
          <w:szCs w:val="22"/>
          <w:lang w:val="en-US"/>
        </w:rPr>
        <w:t>J. Feinhals (ake@fs-ev.org).</w:t>
      </w:r>
      <w:r w:rsidRPr="00EE13B8">
        <w:rPr>
          <w:rFonts w:ascii="Arial" w:hAnsi="Arial" w:cs="Arial"/>
          <w:sz w:val="22"/>
          <w:szCs w:val="22"/>
          <w:lang w:val="en-GB"/>
        </w:rPr>
        <w:t xml:space="preserve"> </w:t>
      </w:r>
    </w:p>
    <w:p w:rsidR="006C570E"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The results of the working groups will be summarised in a report.</w:t>
      </w:r>
    </w:p>
    <w:p w:rsidR="006C570E" w:rsidRPr="00EE13B8" w:rsidRDefault="006C570E" w:rsidP="006C570E">
      <w:pPr>
        <w:jc w:val="both"/>
        <w:rPr>
          <w:rFonts w:ascii="Arial" w:hAnsi="Arial" w:cs="Arial"/>
          <w:sz w:val="22"/>
          <w:szCs w:val="22"/>
          <w:lang w:val="en-GB"/>
        </w:rPr>
      </w:pPr>
    </w:p>
    <w:p w:rsidR="00EE13B8" w:rsidRPr="00EE13B8" w:rsidRDefault="00EE13B8" w:rsidP="006C570E">
      <w:pPr>
        <w:jc w:val="both"/>
        <w:rPr>
          <w:rFonts w:ascii="Arial" w:hAnsi="Arial" w:cs="Arial"/>
          <w:sz w:val="22"/>
          <w:szCs w:val="22"/>
          <w:lang w:val="en-GB"/>
        </w:rPr>
      </w:pPr>
    </w:p>
    <w:p w:rsidR="006C570E" w:rsidRPr="00EE13B8" w:rsidRDefault="00695EE5" w:rsidP="006C570E">
      <w:pPr>
        <w:jc w:val="both"/>
        <w:rPr>
          <w:rFonts w:ascii="Arial" w:hAnsi="Arial" w:cs="Arial"/>
          <w:sz w:val="22"/>
          <w:szCs w:val="22"/>
          <w:lang w:val="en-GB"/>
        </w:rPr>
      </w:pPr>
      <w:r w:rsidRPr="00EE13B8">
        <w:rPr>
          <w:rFonts w:ascii="Arial" w:hAnsi="Arial" w:cs="Arial"/>
          <w:b/>
          <w:sz w:val="22"/>
          <w:szCs w:val="22"/>
          <w:lang w:val="en-GB"/>
        </w:rPr>
        <w:t>Venue:</w:t>
      </w:r>
      <w:r w:rsidRPr="00EE13B8">
        <w:rPr>
          <w:rFonts w:ascii="Arial" w:hAnsi="Arial" w:cs="Arial"/>
          <w:sz w:val="22"/>
          <w:szCs w:val="22"/>
          <w:lang w:val="en-GB"/>
        </w:rPr>
        <w:t xml:space="preserve"> </w:t>
      </w:r>
    </w:p>
    <w:p w:rsidR="006C570E" w:rsidRPr="00EE13B8" w:rsidRDefault="00695EE5" w:rsidP="006C570E">
      <w:pPr>
        <w:rPr>
          <w:rFonts w:ascii="Arial" w:hAnsi="Arial" w:cs="Arial"/>
          <w:sz w:val="22"/>
          <w:szCs w:val="22"/>
          <w:lang w:val="en-GB"/>
        </w:rPr>
      </w:pPr>
      <w:r w:rsidRPr="00EE13B8">
        <w:rPr>
          <w:rFonts w:ascii="Arial" w:hAnsi="Arial" w:cs="Arial"/>
          <w:sz w:val="22"/>
          <w:szCs w:val="22"/>
          <w:lang w:val="en-GB"/>
        </w:rPr>
        <w:t>The workshop is scheduled for the 31</w:t>
      </w:r>
      <w:r w:rsidRPr="00EE13B8">
        <w:rPr>
          <w:rFonts w:ascii="Arial" w:hAnsi="Arial" w:cs="Arial"/>
          <w:sz w:val="22"/>
          <w:szCs w:val="22"/>
          <w:vertAlign w:val="superscript"/>
          <w:lang w:val="en-GB"/>
        </w:rPr>
        <w:t>st</w:t>
      </w:r>
      <w:r w:rsidRPr="00EE13B8">
        <w:rPr>
          <w:rFonts w:ascii="Arial" w:hAnsi="Arial" w:cs="Arial"/>
          <w:sz w:val="22"/>
          <w:szCs w:val="22"/>
          <w:lang w:val="en-GB"/>
        </w:rPr>
        <w:t xml:space="preserve"> of August until the 2</w:t>
      </w:r>
      <w:r w:rsidRPr="00EE13B8">
        <w:rPr>
          <w:rFonts w:ascii="Arial" w:hAnsi="Arial" w:cs="Arial"/>
          <w:sz w:val="22"/>
          <w:szCs w:val="22"/>
          <w:vertAlign w:val="superscript"/>
          <w:lang w:val="en-GB"/>
        </w:rPr>
        <w:t>nd</w:t>
      </w:r>
      <w:r w:rsidRPr="00EE13B8">
        <w:rPr>
          <w:rFonts w:ascii="Arial" w:hAnsi="Arial" w:cs="Arial"/>
          <w:sz w:val="22"/>
          <w:szCs w:val="22"/>
          <w:lang w:val="en-GB"/>
        </w:rPr>
        <w:t xml:space="preserve"> of September 2015 at the AXPORAMA in </w:t>
      </w:r>
      <w:proofErr w:type="spellStart"/>
      <w:r w:rsidRPr="00EE13B8">
        <w:rPr>
          <w:rFonts w:ascii="Arial" w:hAnsi="Arial" w:cs="Arial"/>
          <w:sz w:val="22"/>
          <w:szCs w:val="22"/>
          <w:lang w:val="en-GB"/>
        </w:rPr>
        <w:t>Böttstein</w:t>
      </w:r>
      <w:proofErr w:type="spellEnd"/>
      <w:r w:rsidRPr="00EE13B8">
        <w:rPr>
          <w:rFonts w:ascii="Arial" w:hAnsi="Arial" w:cs="Arial"/>
          <w:sz w:val="22"/>
          <w:szCs w:val="22"/>
          <w:lang w:val="en-GB"/>
        </w:rPr>
        <w:t xml:space="preserve">, Canton Aargau, </w:t>
      </w:r>
      <w:proofErr w:type="gramStart"/>
      <w:r w:rsidRPr="00EE13B8">
        <w:rPr>
          <w:rFonts w:ascii="Arial" w:hAnsi="Arial" w:cs="Arial"/>
          <w:sz w:val="22"/>
          <w:szCs w:val="22"/>
          <w:lang w:val="en-GB"/>
        </w:rPr>
        <w:t>Switzerland</w:t>
      </w:r>
      <w:proofErr w:type="gramEnd"/>
      <w:r w:rsidRPr="00EE13B8">
        <w:rPr>
          <w:rFonts w:ascii="Arial" w:hAnsi="Arial" w:cs="Arial"/>
          <w:sz w:val="22"/>
          <w:szCs w:val="22"/>
          <w:lang w:val="en-GB"/>
        </w:rPr>
        <w:t xml:space="preserve">. </w:t>
      </w:r>
    </w:p>
    <w:p w:rsidR="003372B4" w:rsidRPr="00EE13B8" w:rsidRDefault="003372B4" w:rsidP="006C570E">
      <w:pPr>
        <w:rPr>
          <w:rFonts w:ascii="Arial" w:hAnsi="Arial" w:cs="Arial"/>
          <w:sz w:val="22"/>
          <w:szCs w:val="22"/>
          <w:lang w:val="en-US"/>
        </w:rPr>
      </w:pPr>
    </w:p>
    <w:p w:rsidR="006C570E" w:rsidRPr="00EE13B8" w:rsidRDefault="00695EE5" w:rsidP="006C570E">
      <w:pPr>
        <w:jc w:val="both"/>
        <w:rPr>
          <w:rFonts w:ascii="Arial" w:hAnsi="Arial" w:cs="Arial"/>
          <w:sz w:val="22"/>
          <w:szCs w:val="22"/>
          <w:lang w:val="en-GB"/>
        </w:rPr>
      </w:pPr>
      <w:proofErr w:type="spellStart"/>
      <w:r w:rsidRPr="00EE13B8">
        <w:rPr>
          <w:rFonts w:ascii="Arial" w:hAnsi="Arial" w:cs="Arial"/>
          <w:sz w:val="22"/>
          <w:szCs w:val="22"/>
          <w:lang w:val="en-GB"/>
        </w:rPr>
        <w:t>Böttstein</w:t>
      </w:r>
      <w:proofErr w:type="spellEnd"/>
      <w:r w:rsidRPr="00EE13B8">
        <w:rPr>
          <w:rFonts w:ascii="Arial" w:hAnsi="Arial" w:cs="Arial"/>
          <w:sz w:val="22"/>
          <w:szCs w:val="22"/>
          <w:lang w:val="en-GB"/>
        </w:rPr>
        <w:t xml:space="preserve"> is located close to the German border (</w:t>
      </w:r>
      <w:proofErr w:type="spellStart"/>
      <w:r w:rsidRPr="00EE13B8">
        <w:rPr>
          <w:rFonts w:ascii="Arial" w:hAnsi="Arial" w:cs="Arial"/>
          <w:sz w:val="22"/>
          <w:szCs w:val="22"/>
          <w:lang w:val="en-GB"/>
        </w:rPr>
        <w:t>Waldshut-Tiengen</w:t>
      </w:r>
      <w:proofErr w:type="spellEnd"/>
      <w:r w:rsidRPr="00EE13B8">
        <w:rPr>
          <w:rFonts w:ascii="Arial" w:hAnsi="Arial" w:cs="Arial"/>
          <w:sz w:val="22"/>
          <w:szCs w:val="22"/>
          <w:lang w:val="en-GB"/>
        </w:rPr>
        <w:t>), and about 40 km away from airport Zurich-</w:t>
      </w:r>
      <w:proofErr w:type="spellStart"/>
      <w:r w:rsidRPr="00EE13B8">
        <w:rPr>
          <w:rFonts w:ascii="Arial" w:hAnsi="Arial" w:cs="Arial"/>
          <w:sz w:val="22"/>
          <w:szCs w:val="22"/>
          <w:lang w:val="en-GB"/>
        </w:rPr>
        <w:t>Kloten</w:t>
      </w:r>
      <w:proofErr w:type="spellEnd"/>
      <w:r w:rsidRPr="00EE13B8">
        <w:rPr>
          <w:rFonts w:ascii="Arial" w:hAnsi="Arial" w:cs="Arial"/>
          <w:sz w:val="22"/>
          <w:szCs w:val="22"/>
          <w:lang w:val="en-GB"/>
        </w:rPr>
        <w:t xml:space="preserve">. </w:t>
      </w:r>
    </w:p>
    <w:p w:rsidR="003372B4" w:rsidRPr="00EE13B8" w:rsidRDefault="003372B4" w:rsidP="006C570E">
      <w:pPr>
        <w:jc w:val="both"/>
        <w:rPr>
          <w:rFonts w:ascii="Arial" w:hAnsi="Arial" w:cs="Arial"/>
          <w:sz w:val="22"/>
          <w:szCs w:val="22"/>
          <w:lang w:val="en-GB"/>
        </w:rPr>
      </w:pPr>
    </w:p>
    <w:p w:rsidR="00EE13B8" w:rsidRPr="00EE13B8" w:rsidRDefault="00EE13B8" w:rsidP="006C570E">
      <w:pPr>
        <w:jc w:val="both"/>
        <w:rPr>
          <w:rFonts w:ascii="Arial" w:hAnsi="Arial" w:cs="Arial"/>
          <w:sz w:val="22"/>
          <w:szCs w:val="22"/>
          <w:lang w:val="en-GB"/>
        </w:rPr>
      </w:pPr>
    </w:p>
    <w:p w:rsidR="00C34C6E" w:rsidRPr="00EE13B8" w:rsidRDefault="00695EE5" w:rsidP="006C570E">
      <w:pPr>
        <w:jc w:val="both"/>
        <w:rPr>
          <w:rFonts w:ascii="Arial" w:hAnsi="Arial" w:cs="Arial"/>
          <w:b/>
          <w:sz w:val="22"/>
          <w:szCs w:val="22"/>
          <w:lang w:val="en-GB"/>
        </w:rPr>
      </w:pPr>
      <w:r w:rsidRPr="00EE13B8">
        <w:rPr>
          <w:rFonts w:ascii="Arial" w:hAnsi="Arial" w:cs="Arial"/>
          <w:b/>
          <w:sz w:val="22"/>
          <w:szCs w:val="22"/>
          <w:lang w:val="en-GB"/>
        </w:rPr>
        <w:t xml:space="preserve">Accommodation: </w:t>
      </w:r>
    </w:p>
    <w:p w:rsidR="006C570E" w:rsidRPr="00EE13B8" w:rsidRDefault="00695EE5" w:rsidP="006C570E">
      <w:pPr>
        <w:jc w:val="both"/>
        <w:rPr>
          <w:rFonts w:ascii="Arial" w:hAnsi="Arial" w:cs="Arial"/>
          <w:sz w:val="22"/>
          <w:szCs w:val="22"/>
          <w:lang w:val="en-GB"/>
        </w:rPr>
      </w:pPr>
      <w:r w:rsidRPr="00EE13B8">
        <w:rPr>
          <w:rFonts w:ascii="Arial" w:hAnsi="Arial" w:cs="Arial"/>
          <w:sz w:val="22"/>
          <w:szCs w:val="22"/>
          <w:lang w:val="en-GB"/>
        </w:rPr>
        <w:t xml:space="preserve">Rooms are reserved in </w:t>
      </w:r>
      <w:proofErr w:type="spellStart"/>
      <w:r w:rsidRPr="00EE13B8">
        <w:rPr>
          <w:rFonts w:ascii="Arial" w:hAnsi="Arial" w:cs="Arial"/>
          <w:sz w:val="22"/>
          <w:szCs w:val="22"/>
          <w:lang w:val="en-GB"/>
        </w:rPr>
        <w:t>Böttstein</w:t>
      </w:r>
      <w:proofErr w:type="spellEnd"/>
      <w:r w:rsidRPr="00EE13B8">
        <w:rPr>
          <w:rFonts w:ascii="Arial" w:hAnsi="Arial" w:cs="Arial"/>
          <w:sz w:val="22"/>
          <w:szCs w:val="22"/>
          <w:lang w:val="en-GB"/>
        </w:rPr>
        <w:t xml:space="preserve">, Switzerland, and </w:t>
      </w:r>
      <w:proofErr w:type="spellStart"/>
      <w:r w:rsidRPr="00EE13B8">
        <w:rPr>
          <w:rFonts w:ascii="Arial" w:hAnsi="Arial" w:cs="Arial"/>
          <w:sz w:val="22"/>
          <w:szCs w:val="22"/>
          <w:lang w:val="en-GB"/>
        </w:rPr>
        <w:t>Waldshut-Tiengen</w:t>
      </w:r>
      <w:proofErr w:type="spellEnd"/>
      <w:r w:rsidRPr="00EE13B8">
        <w:rPr>
          <w:rFonts w:ascii="Arial" w:hAnsi="Arial" w:cs="Arial"/>
          <w:sz w:val="22"/>
          <w:szCs w:val="22"/>
          <w:lang w:val="en-GB"/>
        </w:rPr>
        <w:t xml:space="preserve">, Germany: </w:t>
      </w:r>
    </w:p>
    <w:p w:rsidR="005B557A" w:rsidRPr="00EE13B8" w:rsidRDefault="005B557A" w:rsidP="006C570E">
      <w:pPr>
        <w:jc w:val="both"/>
        <w:rPr>
          <w:rFonts w:ascii="Arial" w:hAnsi="Arial" w:cs="Arial"/>
          <w:sz w:val="22"/>
          <w:szCs w:val="22"/>
          <w:lang w:val="en-GB"/>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3"/>
        <w:gridCol w:w="5244"/>
      </w:tblGrid>
      <w:tr w:rsidR="00EE13B8" w:rsidRPr="008A056A" w:rsidTr="0081497B">
        <w:tc>
          <w:tcPr>
            <w:tcW w:w="5243" w:type="dxa"/>
          </w:tcPr>
          <w:p w:rsidR="00EE13B8" w:rsidRPr="0081497B" w:rsidRDefault="00EE13B8" w:rsidP="00EE13B8">
            <w:pPr>
              <w:jc w:val="both"/>
              <w:rPr>
                <w:rFonts w:ascii="Arial" w:hAnsi="Arial" w:cs="Arial"/>
              </w:rPr>
            </w:pPr>
            <w:r w:rsidRPr="0081497B">
              <w:rPr>
                <w:rFonts w:ascii="Arial" w:hAnsi="Arial" w:cs="Arial"/>
              </w:rPr>
              <w:t xml:space="preserve">Schloss </w:t>
            </w:r>
            <w:proofErr w:type="spellStart"/>
            <w:r w:rsidRPr="0081497B">
              <w:rPr>
                <w:rFonts w:ascii="Arial" w:hAnsi="Arial" w:cs="Arial"/>
              </w:rPr>
              <w:t>Böttstein</w:t>
            </w:r>
            <w:proofErr w:type="spellEnd"/>
            <w:r w:rsidRPr="0081497B">
              <w:rPr>
                <w:rFonts w:ascii="Arial" w:hAnsi="Arial" w:cs="Arial"/>
              </w:rPr>
              <w:t>, Schlossweg 20</w:t>
            </w:r>
          </w:p>
          <w:p w:rsidR="00EE13B8" w:rsidRPr="0081497B" w:rsidRDefault="00EE13B8" w:rsidP="00EE13B8">
            <w:pPr>
              <w:jc w:val="both"/>
              <w:rPr>
                <w:rFonts w:ascii="Arial" w:hAnsi="Arial" w:cs="Arial"/>
              </w:rPr>
            </w:pPr>
            <w:r w:rsidRPr="0081497B">
              <w:rPr>
                <w:rFonts w:ascii="Arial" w:hAnsi="Arial" w:cs="Arial"/>
              </w:rPr>
              <w:t xml:space="preserve">CH-5315 </w:t>
            </w:r>
            <w:proofErr w:type="spellStart"/>
            <w:r w:rsidRPr="0081497B">
              <w:rPr>
                <w:rFonts w:ascii="Arial" w:hAnsi="Arial" w:cs="Arial"/>
              </w:rPr>
              <w:t>Böttstein</w:t>
            </w:r>
            <w:proofErr w:type="spellEnd"/>
          </w:p>
          <w:p w:rsidR="00EE13B8" w:rsidRPr="0081497B" w:rsidRDefault="00EE13B8" w:rsidP="00EE13B8">
            <w:pPr>
              <w:jc w:val="both"/>
              <w:rPr>
                <w:rFonts w:ascii="Arial" w:hAnsi="Arial" w:cs="Arial"/>
              </w:rPr>
            </w:pPr>
            <w:proofErr w:type="spellStart"/>
            <w:r w:rsidRPr="0081497B">
              <w:rPr>
                <w:rFonts w:ascii="Arial" w:hAnsi="Arial" w:cs="Arial"/>
              </w:rPr>
              <w:t>Switzerland</w:t>
            </w:r>
            <w:proofErr w:type="spellEnd"/>
          </w:p>
          <w:p w:rsidR="00EE13B8" w:rsidRPr="0081497B" w:rsidRDefault="00EE13B8" w:rsidP="00EE13B8">
            <w:pPr>
              <w:jc w:val="both"/>
              <w:rPr>
                <w:rFonts w:ascii="Arial" w:hAnsi="Arial" w:cs="Arial"/>
                <w:lang w:val="en-GB"/>
              </w:rPr>
            </w:pPr>
            <w:r w:rsidRPr="0081497B">
              <w:rPr>
                <w:rFonts w:ascii="Arial" w:hAnsi="Arial" w:cs="Arial"/>
                <w:lang w:val="en-GB"/>
              </w:rPr>
              <w:t xml:space="preserve">Phone +41 (0) 56 269 16 </w:t>
            </w:r>
            <w:proofErr w:type="spellStart"/>
            <w:r w:rsidRPr="0081497B">
              <w:rPr>
                <w:rFonts w:ascii="Arial" w:hAnsi="Arial" w:cs="Arial"/>
                <w:lang w:val="en-GB"/>
              </w:rPr>
              <w:t>16</w:t>
            </w:r>
            <w:proofErr w:type="spellEnd"/>
            <w:r w:rsidRPr="0081497B">
              <w:rPr>
                <w:rFonts w:ascii="Arial" w:hAnsi="Arial" w:cs="Arial"/>
                <w:lang w:val="en-GB"/>
              </w:rPr>
              <w:t>,</w:t>
            </w:r>
          </w:p>
          <w:p w:rsidR="00EE13B8" w:rsidRPr="0081497B" w:rsidRDefault="00EE13B8" w:rsidP="00EE13B8">
            <w:pPr>
              <w:jc w:val="both"/>
              <w:rPr>
                <w:rFonts w:ascii="Arial" w:hAnsi="Arial" w:cs="Arial"/>
                <w:lang w:val="en-US"/>
              </w:rPr>
            </w:pPr>
            <w:r w:rsidRPr="0081497B">
              <w:rPr>
                <w:rFonts w:ascii="Arial" w:hAnsi="Arial" w:cs="Arial"/>
                <w:lang w:val="en-US"/>
              </w:rPr>
              <w:t>Fax +41 (0) 56 269 16 66</w:t>
            </w:r>
          </w:p>
          <w:p w:rsidR="00EE13B8" w:rsidRPr="008A056A" w:rsidRDefault="00EE13B8" w:rsidP="00EE13B8">
            <w:pPr>
              <w:jc w:val="both"/>
              <w:rPr>
                <w:rFonts w:ascii="Arial" w:hAnsi="Arial" w:cs="Arial"/>
                <w:lang w:val="en-US"/>
              </w:rPr>
            </w:pPr>
            <w:r w:rsidRPr="008A056A">
              <w:rPr>
                <w:rFonts w:ascii="Arial" w:hAnsi="Arial" w:cs="Arial"/>
                <w:lang w:val="en-US"/>
              </w:rPr>
              <w:t xml:space="preserve">E-mail: </w:t>
            </w:r>
            <w:hyperlink r:id="rId8" w:history="1">
              <w:r w:rsidRPr="008A056A">
                <w:rPr>
                  <w:rFonts w:ascii="Arial" w:hAnsi="Arial" w:cs="Arial"/>
                  <w:lang w:val="en-US"/>
                </w:rPr>
                <w:t>info@schlossboettstein.ch</w:t>
              </w:r>
            </w:hyperlink>
          </w:p>
          <w:p w:rsidR="00EE13B8" w:rsidRPr="008A056A" w:rsidRDefault="00183598" w:rsidP="00EE13B8">
            <w:pPr>
              <w:jc w:val="both"/>
              <w:rPr>
                <w:rFonts w:ascii="Arial" w:hAnsi="Arial" w:cs="Arial"/>
                <w:lang w:val="en-US"/>
              </w:rPr>
            </w:pPr>
            <w:hyperlink r:id="rId9" w:history="1">
              <w:r w:rsidR="00EE13B8" w:rsidRPr="008A056A">
                <w:rPr>
                  <w:rStyle w:val="Hyperlink"/>
                  <w:rFonts w:ascii="Arial" w:hAnsi="Arial" w:cs="Arial"/>
                  <w:lang w:val="en-US"/>
                </w:rPr>
                <w:t>http://www.schlossboettstein.ch/</w:t>
              </w:r>
            </w:hyperlink>
            <w:r w:rsidR="00EE13B8" w:rsidRPr="008A056A">
              <w:rPr>
                <w:rFonts w:ascii="Arial" w:hAnsi="Arial" w:cs="Arial"/>
                <w:lang w:val="en-US"/>
              </w:rPr>
              <w:t xml:space="preserve"> </w:t>
            </w:r>
          </w:p>
          <w:p w:rsidR="00EE13B8" w:rsidRPr="0081497B" w:rsidRDefault="00EE13B8" w:rsidP="006C570E">
            <w:pPr>
              <w:jc w:val="both"/>
              <w:rPr>
                <w:rFonts w:ascii="Arial" w:hAnsi="Arial" w:cs="Arial"/>
                <w:lang w:val="en-GB"/>
              </w:rPr>
            </w:pPr>
            <w:r w:rsidRPr="0081497B">
              <w:rPr>
                <w:rFonts w:ascii="Arial" w:hAnsi="Arial" w:cs="Arial"/>
                <w:lang w:val="en-GB"/>
              </w:rPr>
              <w:t>Price 110 CHF including breakfast.</w:t>
            </w:r>
          </w:p>
        </w:tc>
        <w:tc>
          <w:tcPr>
            <w:tcW w:w="5244" w:type="dxa"/>
          </w:tcPr>
          <w:p w:rsidR="00EE13B8" w:rsidRPr="008A056A" w:rsidRDefault="00EE13B8" w:rsidP="00EE13B8">
            <w:pPr>
              <w:jc w:val="both"/>
              <w:rPr>
                <w:rFonts w:ascii="Arial" w:hAnsi="Arial" w:cs="Arial"/>
              </w:rPr>
            </w:pPr>
            <w:r w:rsidRPr="008A056A">
              <w:rPr>
                <w:rFonts w:ascii="Arial" w:hAnsi="Arial" w:cs="Arial"/>
              </w:rPr>
              <w:t>Hotel Restaurant Waldshuter Hof</w:t>
            </w:r>
          </w:p>
          <w:p w:rsidR="00EE13B8" w:rsidRPr="0081497B" w:rsidRDefault="00EE13B8" w:rsidP="00EE13B8">
            <w:pPr>
              <w:jc w:val="both"/>
              <w:rPr>
                <w:rFonts w:ascii="Arial" w:hAnsi="Arial" w:cs="Arial"/>
              </w:rPr>
            </w:pPr>
            <w:r w:rsidRPr="0081497B">
              <w:rPr>
                <w:rFonts w:ascii="Arial" w:hAnsi="Arial" w:cs="Arial"/>
              </w:rPr>
              <w:t>Kaiserstr. 56</w:t>
            </w:r>
          </w:p>
          <w:p w:rsidR="00EE13B8" w:rsidRPr="0081497B" w:rsidRDefault="00EE13B8" w:rsidP="00EE13B8">
            <w:pPr>
              <w:jc w:val="both"/>
              <w:rPr>
                <w:rFonts w:ascii="Arial" w:hAnsi="Arial" w:cs="Arial"/>
              </w:rPr>
            </w:pPr>
            <w:r w:rsidRPr="0081497B">
              <w:rPr>
                <w:rFonts w:ascii="Arial" w:hAnsi="Arial" w:cs="Arial"/>
              </w:rPr>
              <w:t>79761 Waldshut-Tiengen</w:t>
            </w:r>
          </w:p>
          <w:p w:rsidR="00EE13B8" w:rsidRPr="0081497B" w:rsidRDefault="00EE13B8" w:rsidP="00EE13B8">
            <w:pPr>
              <w:jc w:val="both"/>
              <w:rPr>
                <w:rFonts w:ascii="Arial" w:hAnsi="Arial" w:cs="Arial"/>
              </w:rPr>
            </w:pPr>
            <w:r w:rsidRPr="0081497B">
              <w:rPr>
                <w:rFonts w:ascii="Arial" w:hAnsi="Arial" w:cs="Arial"/>
              </w:rPr>
              <w:t>Telefon +49 (0) 77 51 / 20 08 und 87 51 – 0</w:t>
            </w:r>
          </w:p>
          <w:p w:rsidR="00EE13B8" w:rsidRPr="0081497B" w:rsidRDefault="00EE13B8" w:rsidP="00EE13B8">
            <w:pPr>
              <w:jc w:val="both"/>
              <w:rPr>
                <w:rFonts w:ascii="Arial" w:hAnsi="Arial" w:cs="Arial"/>
              </w:rPr>
            </w:pPr>
            <w:r w:rsidRPr="0081497B">
              <w:rPr>
                <w:rFonts w:ascii="Arial" w:hAnsi="Arial" w:cs="Arial"/>
              </w:rPr>
              <w:t>Telefax +49 (0) 77 51 / 87 51 - 70</w:t>
            </w:r>
          </w:p>
          <w:p w:rsidR="00EE13B8" w:rsidRPr="0081497B" w:rsidRDefault="00EE13B8" w:rsidP="00EE13B8">
            <w:pPr>
              <w:jc w:val="both"/>
              <w:rPr>
                <w:rFonts w:ascii="Arial" w:hAnsi="Arial" w:cs="Arial"/>
              </w:rPr>
            </w:pPr>
            <w:r w:rsidRPr="0081497B">
              <w:rPr>
                <w:rFonts w:ascii="Arial" w:hAnsi="Arial" w:cs="Arial"/>
              </w:rPr>
              <w:t xml:space="preserve">E-Mail: </w:t>
            </w:r>
            <w:hyperlink r:id="rId10" w:tgtFrame="_blank" w:history="1">
              <w:r w:rsidRPr="0081497B">
                <w:rPr>
                  <w:rFonts w:ascii="Arial" w:hAnsi="Arial" w:cs="Arial"/>
                </w:rPr>
                <w:t>hotel@waldshuter-hof.de</w:t>
              </w:r>
            </w:hyperlink>
          </w:p>
          <w:p w:rsidR="00EE13B8" w:rsidRPr="0081497B" w:rsidRDefault="00EE13B8" w:rsidP="00EE13B8">
            <w:pPr>
              <w:jc w:val="both"/>
              <w:rPr>
                <w:rFonts w:ascii="Arial" w:hAnsi="Arial" w:cs="Arial"/>
              </w:rPr>
            </w:pPr>
            <w:r w:rsidRPr="0081497B">
              <w:rPr>
                <w:rFonts w:ascii="Arial" w:hAnsi="Arial" w:cs="Arial"/>
              </w:rPr>
              <w:t>http://www.waldshuter-hof.de/</w:t>
            </w:r>
          </w:p>
          <w:p w:rsidR="00EE13B8" w:rsidRDefault="00EE13B8" w:rsidP="006C570E">
            <w:pPr>
              <w:jc w:val="both"/>
              <w:rPr>
                <w:rFonts w:ascii="Arial" w:hAnsi="Arial" w:cs="Arial"/>
                <w:lang w:val="en-GB"/>
              </w:rPr>
            </w:pPr>
            <w:r w:rsidRPr="0081497B">
              <w:rPr>
                <w:rFonts w:ascii="Arial" w:hAnsi="Arial" w:cs="Arial"/>
                <w:lang w:val="en-GB"/>
              </w:rPr>
              <w:t>Price 70 € including breakfast </w:t>
            </w:r>
          </w:p>
          <w:p w:rsidR="008A056A" w:rsidRPr="0081497B" w:rsidRDefault="008A056A" w:rsidP="008A056A">
            <w:pPr>
              <w:rPr>
                <w:rFonts w:ascii="Arial" w:hAnsi="Arial" w:cs="Arial"/>
                <w:lang w:val="en-GB"/>
              </w:rPr>
            </w:pPr>
            <w:r>
              <w:rPr>
                <w:rFonts w:ascii="Arial" w:hAnsi="Arial" w:cs="Arial"/>
                <w:lang w:val="en-GB"/>
              </w:rPr>
              <w:t>Keyword: IRPA 2015</w:t>
            </w:r>
            <w:r>
              <w:rPr>
                <w:rFonts w:ascii="Arial" w:hAnsi="Arial" w:cs="Arial"/>
                <w:lang w:val="en-GB"/>
              </w:rPr>
              <w:br/>
              <w:t>reservation ends at 16 Aug. 2015</w:t>
            </w:r>
          </w:p>
        </w:tc>
      </w:tr>
    </w:tbl>
    <w:p w:rsidR="00EE13B8" w:rsidRPr="00EE13B8" w:rsidRDefault="00EE13B8" w:rsidP="006C570E">
      <w:pPr>
        <w:jc w:val="both"/>
        <w:rPr>
          <w:rFonts w:ascii="Arial" w:hAnsi="Arial" w:cs="Arial"/>
          <w:sz w:val="22"/>
          <w:szCs w:val="22"/>
          <w:lang w:val="en-GB"/>
        </w:rPr>
      </w:pPr>
    </w:p>
    <w:p w:rsidR="00EE13B8" w:rsidRPr="00EE13B8" w:rsidRDefault="00EE13B8" w:rsidP="006C570E">
      <w:pPr>
        <w:jc w:val="both"/>
        <w:rPr>
          <w:rFonts w:ascii="Arial" w:hAnsi="Arial" w:cs="Arial"/>
          <w:sz w:val="22"/>
          <w:szCs w:val="22"/>
          <w:lang w:val="en-GB"/>
        </w:rPr>
      </w:pPr>
    </w:p>
    <w:p w:rsidR="006A0FD4" w:rsidRPr="00EE13B8" w:rsidRDefault="00695EE5" w:rsidP="005A0393">
      <w:pPr>
        <w:widowControl w:val="0"/>
        <w:tabs>
          <w:tab w:val="left" w:pos="1628"/>
        </w:tabs>
        <w:autoSpaceDE w:val="0"/>
        <w:autoSpaceDN w:val="0"/>
        <w:adjustRightInd w:val="0"/>
        <w:rPr>
          <w:rFonts w:ascii="Arial" w:hAnsi="Arial" w:cs="Arial"/>
          <w:b/>
          <w:sz w:val="22"/>
          <w:szCs w:val="22"/>
          <w:lang w:val="en-US"/>
        </w:rPr>
      </w:pPr>
      <w:r w:rsidRPr="00EE13B8">
        <w:rPr>
          <w:rFonts w:ascii="Arial" w:hAnsi="Arial" w:cs="Arial"/>
          <w:b/>
          <w:sz w:val="22"/>
          <w:szCs w:val="22"/>
          <w:lang w:val="en-US"/>
        </w:rPr>
        <w:t>Registration:</w:t>
      </w:r>
    </w:p>
    <w:p w:rsidR="006A0FD4" w:rsidRPr="00EE13B8" w:rsidRDefault="006A0FD4" w:rsidP="005A0393">
      <w:pPr>
        <w:widowControl w:val="0"/>
        <w:tabs>
          <w:tab w:val="left" w:pos="1628"/>
        </w:tabs>
        <w:autoSpaceDE w:val="0"/>
        <w:autoSpaceDN w:val="0"/>
        <w:adjustRightInd w:val="0"/>
        <w:rPr>
          <w:rFonts w:ascii="Arial" w:hAnsi="Arial" w:cs="Arial"/>
          <w:sz w:val="22"/>
          <w:szCs w:val="22"/>
          <w:lang w:val="en-US"/>
        </w:rPr>
      </w:pPr>
      <w:r w:rsidRPr="00EE13B8">
        <w:rPr>
          <w:rFonts w:ascii="Arial" w:hAnsi="Arial" w:cs="Arial"/>
          <w:sz w:val="22"/>
          <w:szCs w:val="22"/>
          <w:lang w:val="en-US"/>
        </w:rPr>
        <w:t xml:space="preserve">To </w:t>
      </w:r>
      <w:proofErr w:type="spellStart"/>
      <w:r w:rsidRPr="00EE13B8">
        <w:rPr>
          <w:rFonts w:ascii="Arial" w:hAnsi="Arial" w:cs="Arial"/>
          <w:sz w:val="22"/>
          <w:szCs w:val="22"/>
          <w:lang w:val="en-US"/>
        </w:rPr>
        <w:t>registrate</w:t>
      </w:r>
      <w:proofErr w:type="spellEnd"/>
      <w:r w:rsidRPr="00EE13B8">
        <w:rPr>
          <w:rFonts w:ascii="Arial" w:hAnsi="Arial" w:cs="Arial"/>
          <w:sz w:val="22"/>
          <w:szCs w:val="22"/>
          <w:lang w:val="en-US"/>
        </w:rPr>
        <w:t xml:space="preserve"> use the following link:</w:t>
      </w:r>
    </w:p>
    <w:p w:rsidR="00176E09" w:rsidRPr="00EE13B8" w:rsidRDefault="00176E09" w:rsidP="005A0393">
      <w:pPr>
        <w:widowControl w:val="0"/>
        <w:tabs>
          <w:tab w:val="left" w:pos="1628"/>
        </w:tabs>
        <w:autoSpaceDE w:val="0"/>
        <w:autoSpaceDN w:val="0"/>
        <w:adjustRightInd w:val="0"/>
        <w:rPr>
          <w:rFonts w:ascii="Arial" w:hAnsi="Arial" w:cs="Arial"/>
          <w:sz w:val="22"/>
          <w:szCs w:val="22"/>
          <w:lang w:val="en-US"/>
        </w:rPr>
      </w:pPr>
      <w:r w:rsidRPr="00EE13B8">
        <w:rPr>
          <w:rFonts w:ascii="Arial" w:hAnsi="Arial" w:cs="Arial"/>
          <w:sz w:val="22"/>
          <w:szCs w:val="22"/>
          <w:lang w:val="en-US"/>
        </w:rPr>
        <w:t>https://www.bz-psi.ch/school/edit_course_user.php?id=1405&amp;1</w:t>
      </w:r>
    </w:p>
    <w:p w:rsidR="006A0FD4" w:rsidRPr="00EE13B8" w:rsidRDefault="006A0FD4" w:rsidP="005A0393">
      <w:pPr>
        <w:widowControl w:val="0"/>
        <w:tabs>
          <w:tab w:val="left" w:pos="1628"/>
        </w:tabs>
        <w:autoSpaceDE w:val="0"/>
        <w:autoSpaceDN w:val="0"/>
        <w:adjustRightInd w:val="0"/>
        <w:rPr>
          <w:rFonts w:ascii="Arial" w:hAnsi="Arial" w:cs="Arial"/>
          <w:sz w:val="22"/>
          <w:szCs w:val="22"/>
          <w:lang w:val="en-US"/>
        </w:rPr>
      </w:pPr>
    </w:p>
    <w:p w:rsidR="006A0FD4" w:rsidRPr="00EE13B8" w:rsidRDefault="006A0FD4" w:rsidP="006A0FD4">
      <w:pPr>
        <w:widowControl w:val="0"/>
        <w:tabs>
          <w:tab w:val="left" w:pos="1628"/>
        </w:tabs>
        <w:autoSpaceDE w:val="0"/>
        <w:autoSpaceDN w:val="0"/>
        <w:adjustRightInd w:val="0"/>
        <w:rPr>
          <w:rFonts w:ascii="Arial" w:hAnsi="Arial" w:cs="Arial"/>
          <w:sz w:val="22"/>
          <w:szCs w:val="22"/>
          <w:lang w:val="en-US"/>
        </w:rPr>
      </w:pPr>
      <w:r w:rsidRPr="00EE13B8">
        <w:rPr>
          <w:rFonts w:ascii="Arial" w:hAnsi="Arial" w:cs="Arial"/>
          <w:sz w:val="22"/>
          <w:szCs w:val="22"/>
          <w:lang w:val="en-US"/>
        </w:rPr>
        <w:t>For other questions please refer to J. Feinhals (ake@fs-ev.org).</w:t>
      </w:r>
    </w:p>
    <w:p w:rsidR="006A0FD4" w:rsidRPr="00EE13B8" w:rsidRDefault="006A0FD4" w:rsidP="005A0393">
      <w:pPr>
        <w:widowControl w:val="0"/>
        <w:tabs>
          <w:tab w:val="left" w:pos="1628"/>
        </w:tabs>
        <w:autoSpaceDE w:val="0"/>
        <w:autoSpaceDN w:val="0"/>
        <w:adjustRightInd w:val="0"/>
        <w:rPr>
          <w:rFonts w:ascii="Arial" w:hAnsi="Arial" w:cs="Arial"/>
          <w:sz w:val="22"/>
          <w:szCs w:val="22"/>
          <w:lang w:val="en-US"/>
        </w:rPr>
      </w:pPr>
    </w:p>
    <w:p w:rsidR="005A0393" w:rsidRPr="00EE13B8" w:rsidRDefault="00695EE5" w:rsidP="005A0393">
      <w:pPr>
        <w:widowControl w:val="0"/>
        <w:tabs>
          <w:tab w:val="left" w:pos="1628"/>
        </w:tabs>
        <w:autoSpaceDE w:val="0"/>
        <w:autoSpaceDN w:val="0"/>
        <w:adjustRightInd w:val="0"/>
        <w:rPr>
          <w:rFonts w:ascii="Arial" w:hAnsi="Arial" w:cs="Arial"/>
          <w:sz w:val="22"/>
          <w:szCs w:val="22"/>
          <w:lang w:val="en-US"/>
        </w:rPr>
      </w:pPr>
      <w:r w:rsidRPr="00EE13B8">
        <w:rPr>
          <w:rFonts w:ascii="Arial" w:hAnsi="Arial" w:cs="Arial"/>
          <w:sz w:val="22"/>
          <w:szCs w:val="22"/>
          <w:lang w:val="en-US"/>
        </w:rPr>
        <w:t xml:space="preserve">We need your full name and your contact data like address, phone and email until </w:t>
      </w:r>
      <w:r w:rsidR="00BF485E" w:rsidRPr="00EE13B8">
        <w:rPr>
          <w:rFonts w:ascii="Arial" w:hAnsi="Arial" w:cs="Arial"/>
          <w:sz w:val="22"/>
          <w:szCs w:val="22"/>
          <w:lang w:val="en-US"/>
        </w:rPr>
        <w:t>2</w:t>
      </w:r>
      <w:r w:rsidRPr="00EE13B8">
        <w:rPr>
          <w:rFonts w:ascii="Arial" w:hAnsi="Arial" w:cs="Arial"/>
          <w:sz w:val="22"/>
          <w:szCs w:val="22"/>
          <w:lang w:val="en-US"/>
        </w:rPr>
        <w:t xml:space="preserve">0 July 2015. There is no fee for the workshop. As there </w:t>
      </w:r>
      <w:proofErr w:type="gramStart"/>
      <w:r w:rsidRPr="00EE13B8">
        <w:rPr>
          <w:rFonts w:ascii="Arial" w:hAnsi="Arial" w:cs="Arial"/>
          <w:sz w:val="22"/>
          <w:szCs w:val="22"/>
          <w:lang w:val="en-US"/>
        </w:rPr>
        <w:t>is</w:t>
      </w:r>
      <w:proofErr w:type="gramEnd"/>
      <w:r w:rsidRPr="00EE13B8">
        <w:rPr>
          <w:rFonts w:ascii="Arial" w:hAnsi="Arial" w:cs="Arial"/>
          <w:sz w:val="22"/>
          <w:szCs w:val="22"/>
          <w:lang w:val="en-US"/>
        </w:rPr>
        <w:t xml:space="preserve"> only a limited number of participants, we kindly ask you to register as soon as possible.</w:t>
      </w:r>
    </w:p>
    <w:p w:rsidR="00AF7B54" w:rsidRPr="00EE13B8" w:rsidRDefault="00AF7B54" w:rsidP="00DD3DC8">
      <w:pPr>
        <w:widowControl w:val="0"/>
        <w:autoSpaceDE w:val="0"/>
        <w:autoSpaceDN w:val="0"/>
        <w:adjustRightInd w:val="0"/>
        <w:rPr>
          <w:rFonts w:ascii="Arial" w:hAnsi="Arial" w:cs="Arial"/>
          <w:sz w:val="22"/>
          <w:szCs w:val="22"/>
          <w:lang w:val="en-US"/>
        </w:rPr>
      </w:pPr>
    </w:p>
    <w:p w:rsidR="00AF7B54" w:rsidRPr="00EE13B8" w:rsidRDefault="00695EE5" w:rsidP="00DD3DC8">
      <w:pPr>
        <w:widowControl w:val="0"/>
        <w:autoSpaceDE w:val="0"/>
        <w:autoSpaceDN w:val="0"/>
        <w:adjustRightInd w:val="0"/>
        <w:rPr>
          <w:rFonts w:ascii="Arial" w:hAnsi="Arial" w:cs="Arial"/>
          <w:sz w:val="22"/>
          <w:szCs w:val="22"/>
          <w:lang w:val="en-US"/>
        </w:rPr>
      </w:pPr>
      <w:r w:rsidRPr="00EE13B8">
        <w:rPr>
          <w:rFonts w:ascii="Arial" w:hAnsi="Arial" w:cs="Arial"/>
          <w:sz w:val="22"/>
          <w:szCs w:val="22"/>
          <w:lang w:val="en-US"/>
        </w:rPr>
        <w:t xml:space="preserve">We hope to see you at the workshop in </w:t>
      </w:r>
      <w:proofErr w:type="spellStart"/>
      <w:r w:rsidRPr="00EE13B8">
        <w:rPr>
          <w:rFonts w:ascii="Arial" w:hAnsi="Arial" w:cs="Arial"/>
          <w:sz w:val="22"/>
          <w:szCs w:val="22"/>
          <w:lang w:val="en-US"/>
        </w:rPr>
        <w:t>Böttstein</w:t>
      </w:r>
      <w:proofErr w:type="spellEnd"/>
      <w:r w:rsidRPr="00EE13B8">
        <w:rPr>
          <w:rFonts w:ascii="Arial" w:hAnsi="Arial" w:cs="Arial"/>
          <w:sz w:val="22"/>
          <w:szCs w:val="22"/>
          <w:lang w:val="en-US"/>
        </w:rPr>
        <w:t>.</w:t>
      </w:r>
    </w:p>
    <w:p w:rsidR="00AF7B54" w:rsidRDefault="00AF7B54" w:rsidP="00DD3DC8">
      <w:pPr>
        <w:widowControl w:val="0"/>
        <w:autoSpaceDE w:val="0"/>
        <w:autoSpaceDN w:val="0"/>
        <w:adjustRightInd w:val="0"/>
        <w:rPr>
          <w:rFonts w:ascii="Arial" w:hAnsi="Arial" w:cs="Arial"/>
          <w:sz w:val="22"/>
          <w:szCs w:val="22"/>
          <w:lang w:val="en-US"/>
        </w:rPr>
      </w:pPr>
    </w:p>
    <w:p w:rsidR="0081497B" w:rsidRPr="00EE13B8" w:rsidRDefault="0081497B" w:rsidP="00DD3DC8">
      <w:pPr>
        <w:widowControl w:val="0"/>
        <w:autoSpaceDE w:val="0"/>
        <w:autoSpaceDN w:val="0"/>
        <w:adjustRightInd w:val="0"/>
        <w:rPr>
          <w:rFonts w:ascii="Arial" w:hAnsi="Arial" w:cs="Arial"/>
          <w:sz w:val="22"/>
          <w:szCs w:val="22"/>
          <w:lang w:val="en-US"/>
        </w:rPr>
      </w:pPr>
    </w:p>
    <w:p w:rsidR="00AF7B54" w:rsidRPr="00EE13B8" w:rsidRDefault="00695EE5" w:rsidP="00DD3DC8">
      <w:pPr>
        <w:widowControl w:val="0"/>
        <w:autoSpaceDE w:val="0"/>
        <w:autoSpaceDN w:val="0"/>
        <w:adjustRightInd w:val="0"/>
        <w:rPr>
          <w:rFonts w:ascii="Arial" w:hAnsi="Arial" w:cs="Arial"/>
          <w:sz w:val="22"/>
          <w:szCs w:val="22"/>
          <w:lang w:val="en-US"/>
        </w:rPr>
      </w:pPr>
      <w:r w:rsidRPr="00EE13B8">
        <w:rPr>
          <w:rFonts w:ascii="Arial" w:hAnsi="Arial" w:cs="Arial"/>
          <w:sz w:val="22"/>
          <w:szCs w:val="22"/>
          <w:lang w:val="en-US"/>
        </w:rPr>
        <w:t>Best regards</w:t>
      </w:r>
    </w:p>
    <w:p w:rsidR="00BF485E" w:rsidRDefault="00BF485E" w:rsidP="00DD3DC8">
      <w:pPr>
        <w:widowControl w:val="0"/>
        <w:autoSpaceDE w:val="0"/>
        <w:autoSpaceDN w:val="0"/>
        <w:adjustRightInd w:val="0"/>
        <w:rPr>
          <w:rFonts w:ascii="Arial" w:hAnsi="Arial" w:cs="Arial"/>
          <w:sz w:val="22"/>
          <w:szCs w:val="22"/>
          <w:lang w:val="en-US"/>
        </w:rPr>
      </w:pPr>
    </w:p>
    <w:p w:rsidR="0081497B" w:rsidRPr="00EE13B8" w:rsidRDefault="0081497B" w:rsidP="00DD3DC8">
      <w:pPr>
        <w:widowControl w:val="0"/>
        <w:autoSpaceDE w:val="0"/>
        <w:autoSpaceDN w:val="0"/>
        <w:adjustRightInd w:val="0"/>
        <w:rPr>
          <w:rFonts w:ascii="Arial" w:hAnsi="Arial" w:cs="Arial"/>
          <w:sz w:val="22"/>
          <w:szCs w:val="22"/>
          <w:lang w:val="en-US"/>
        </w:rPr>
      </w:pPr>
    </w:p>
    <w:p w:rsidR="00BF485E" w:rsidRPr="00EE13B8" w:rsidRDefault="00BF485E" w:rsidP="00DD3DC8">
      <w:pPr>
        <w:widowControl w:val="0"/>
        <w:autoSpaceDE w:val="0"/>
        <w:autoSpaceDN w:val="0"/>
        <w:adjustRightInd w:val="0"/>
        <w:rPr>
          <w:rFonts w:ascii="Arial" w:hAnsi="Arial" w:cs="Arial"/>
          <w:sz w:val="22"/>
          <w:szCs w:val="22"/>
          <w:lang w:val="en-US"/>
        </w:rPr>
      </w:pPr>
    </w:p>
    <w:p w:rsidR="00695EE5" w:rsidRDefault="00695EE5">
      <w:pPr>
        <w:widowControl w:val="0"/>
        <w:autoSpaceDE w:val="0"/>
        <w:autoSpaceDN w:val="0"/>
        <w:adjustRightInd w:val="0"/>
        <w:rPr>
          <w:rFonts w:ascii="Arial" w:hAnsi="Arial" w:cs="Arial"/>
          <w:sz w:val="22"/>
          <w:szCs w:val="22"/>
          <w:lang w:val="en-US"/>
        </w:rPr>
      </w:pPr>
    </w:p>
    <w:p w:rsidR="0081497B" w:rsidRPr="00EE13B8" w:rsidRDefault="0081497B">
      <w:pPr>
        <w:widowControl w:val="0"/>
        <w:autoSpaceDE w:val="0"/>
        <w:autoSpaceDN w:val="0"/>
        <w:adjustRightInd w:val="0"/>
        <w:rPr>
          <w:rFonts w:ascii="Arial" w:hAnsi="Arial" w:cs="Arial"/>
          <w:sz w:val="22"/>
          <w:szCs w:val="22"/>
          <w:lang w:val="en-US"/>
        </w:rPr>
      </w:pPr>
    </w:p>
    <w:tbl>
      <w:tblPr>
        <w:tblStyle w:val="Tabellengitternetz"/>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5"/>
        <w:gridCol w:w="4930"/>
      </w:tblGrid>
      <w:tr w:rsidR="0053749C" w:rsidRPr="00EE13B8" w:rsidTr="00EB0043">
        <w:tc>
          <w:tcPr>
            <w:tcW w:w="5135" w:type="dxa"/>
          </w:tcPr>
          <w:p w:rsidR="00695EE5" w:rsidRPr="00EE13B8" w:rsidRDefault="00695EE5">
            <w:pPr>
              <w:widowControl w:val="0"/>
              <w:autoSpaceDE w:val="0"/>
              <w:autoSpaceDN w:val="0"/>
              <w:adjustRightInd w:val="0"/>
              <w:rPr>
                <w:rFonts w:ascii="Arial" w:hAnsi="Arial" w:cs="Arial"/>
                <w:sz w:val="22"/>
                <w:szCs w:val="22"/>
                <w:lang w:val="en-US"/>
              </w:rPr>
            </w:pPr>
            <w:r w:rsidRPr="00EE13B8">
              <w:rPr>
                <w:rFonts w:ascii="Arial" w:hAnsi="Arial" w:cs="Arial"/>
                <w:sz w:val="22"/>
                <w:szCs w:val="22"/>
                <w:lang w:val="en-US"/>
              </w:rPr>
              <w:t>G. Hampel</w:t>
            </w:r>
          </w:p>
          <w:p w:rsidR="00695EE5" w:rsidRPr="00EE13B8" w:rsidRDefault="00695EE5">
            <w:pPr>
              <w:widowControl w:val="0"/>
              <w:autoSpaceDE w:val="0"/>
              <w:autoSpaceDN w:val="0"/>
              <w:adjustRightInd w:val="0"/>
              <w:rPr>
                <w:rFonts w:ascii="Arial" w:hAnsi="Arial" w:cs="Arial"/>
                <w:sz w:val="22"/>
                <w:szCs w:val="22"/>
                <w:lang w:val="en-US"/>
              </w:rPr>
            </w:pPr>
          </w:p>
        </w:tc>
        <w:tc>
          <w:tcPr>
            <w:tcW w:w="4930" w:type="dxa"/>
          </w:tcPr>
          <w:p w:rsidR="00695EE5" w:rsidRPr="00EE13B8" w:rsidRDefault="00695EE5">
            <w:pPr>
              <w:widowControl w:val="0"/>
              <w:autoSpaceDE w:val="0"/>
              <w:autoSpaceDN w:val="0"/>
              <w:adjustRightInd w:val="0"/>
              <w:rPr>
                <w:rFonts w:ascii="Arial" w:hAnsi="Arial" w:cs="Arial"/>
                <w:sz w:val="22"/>
                <w:szCs w:val="22"/>
                <w:lang w:val="en-US"/>
              </w:rPr>
            </w:pPr>
            <w:r w:rsidRPr="00EE13B8">
              <w:rPr>
                <w:rFonts w:ascii="Arial" w:hAnsi="Arial" w:cs="Arial"/>
                <w:sz w:val="22"/>
                <w:szCs w:val="22"/>
                <w:lang w:val="en-US"/>
              </w:rPr>
              <w:t>J. Feinhals</w:t>
            </w:r>
          </w:p>
        </w:tc>
      </w:tr>
      <w:tr w:rsidR="0053749C" w:rsidRPr="008A056A" w:rsidTr="00EB0043">
        <w:tc>
          <w:tcPr>
            <w:tcW w:w="5135" w:type="dxa"/>
          </w:tcPr>
          <w:p w:rsidR="00695EE5" w:rsidRPr="00EE13B8" w:rsidRDefault="00695EE5" w:rsidP="007D757F">
            <w:pPr>
              <w:widowControl w:val="0"/>
              <w:autoSpaceDE w:val="0"/>
              <w:autoSpaceDN w:val="0"/>
              <w:adjustRightInd w:val="0"/>
              <w:rPr>
                <w:rFonts w:ascii="Arial" w:hAnsi="Arial" w:cs="Arial"/>
                <w:sz w:val="22"/>
                <w:szCs w:val="22"/>
                <w:lang w:val="en-US"/>
              </w:rPr>
            </w:pPr>
            <w:r w:rsidRPr="00EE13B8">
              <w:rPr>
                <w:rFonts w:ascii="Arial" w:hAnsi="Arial" w:cs="Arial"/>
                <w:sz w:val="22"/>
                <w:szCs w:val="22"/>
                <w:lang w:val="en-US"/>
              </w:rPr>
              <w:t>President of Association of Radiation Protection of Germany and Switzerland</w:t>
            </w:r>
          </w:p>
        </w:tc>
        <w:tc>
          <w:tcPr>
            <w:tcW w:w="4930" w:type="dxa"/>
          </w:tcPr>
          <w:p w:rsidR="00695EE5" w:rsidRPr="00EE13B8" w:rsidRDefault="00695EE5">
            <w:pPr>
              <w:widowControl w:val="0"/>
              <w:autoSpaceDE w:val="0"/>
              <w:autoSpaceDN w:val="0"/>
              <w:adjustRightInd w:val="0"/>
              <w:rPr>
                <w:rFonts w:ascii="Arial" w:hAnsi="Arial" w:cs="Arial"/>
                <w:sz w:val="22"/>
                <w:szCs w:val="22"/>
                <w:lang w:val="en-US"/>
              </w:rPr>
            </w:pPr>
            <w:r w:rsidRPr="00EE13B8">
              <w:rPr>
                <w:rFonts w:ascii="Arial" w:hAnsi="Arial" w:cs="Arial"/>
                <w:sz w:val="22"/>
                <w:szCs w:val="22"/>
                <w:lang w:val="en-US"/>
              </w:rPr>
              <w:t>Secretary of the Working Group Disposal of Radioactive Waste</w:t>
            </w:r>
          </w:p>
        </w:tc>
      </w:tr>
    </w:tbl>
    <w:p w:rsidR="00AF7B54" w:rsidRPr="00EE13B8" w:rsidRDefault="00AF7B54" w:rsidP="00DD3DC8">
      <w:pPr>
        <w:widowControl w:val="0"/>
        <w:autoSpaceDE w:val="0"/>
        <w:autoSpaceDN w:val="0"/>
        <w:adjustRightInd w:val="0"/>
        <w:rPr>
          <w:rFonts w:ascii="Arial" w:hAnsi="Arial" w:cs="Arial"/>
          <w:sz w:val="22"/>
          <w:szCs w:val="22"/>
          <w:lang w:val="en-US"/>
        </w:rPr>
      </w:pPr>
    </w:p>
    <w:p w:rsidR="0081497B" w:rsidRDefault="0081497B">
      <w:pPr>
        <w:rPr>
          <w:rFonts w:ascii="Arial" w:hAnsi="Arial" w:cs="Arial"/>
          <w:b/>
          <w:sz w:val="22"/>
          <w:szCs w:val="22"/>
          <w:lang w:val="en-GB"/>
        </w:rPr>
      </w:pPr>
      <w:r>
        <w:rPr>
          <w:rFonts w:ascii="Arial" w:hAnsi="Arial" w:cs="Arial"/>
          <w:b/>
          <w:sz w:val="22"/>
          <w:szCs w:val="22"/>
          <w:lang w:val="en-GB"/>
        </w:rPr>
        <w:br w:type="page"/>
      </w:r>
    </w:p>
    <w:p w:rsidR="00711CAD" w:rsidRDefault="00695EE5" w:rsidP="00711CAD">
      <w:pPr>
        <w:jc w:val="both"/>
        <w:rPr>
          <w:rFonts w:ascii="Arial" w:hAnsi="Arial" w:cs="Arial"/>
          <w:b/>
          <w:sz w:val="22"/>
          <w:szCs w:val="22"/>
          <w:lang w:val="en-GB"/>
        </w:rPr>
      </w:pPr>
      <w:r w:rsidRPr="00EE13B8">
        <w:rPr>
          <w:rFonts w:ascii="Arial" w:hAnsi="Arial" w:cs="Arial"/>
          <w:b/>
          <w:sz w:val="22"/>
          <w:szCs w:val="22"/>
          <w:lang w:val="en-GB"/>
        </w:rPr>
        <w:lastRenderedPageBreak/>
        <w:t>Location:</w:t>
      </w:r>
    </w:p>
    <w:p w:rsidR="0081497B" w:rsidRPr="00EE13B8" w:rsidRDefault="0081497B" w:rsidP="00711CAD">
      <w:pPr>
        <w:jc w:val="both"/>
        <w:rPr>
          <w:rFonts w:ascii="Arial" w:hAnsi="Arial" w:cs="Arial"/>
          <w:b/>
          <w:sz w:val="22"/>
          <w:szCs w:val="22"/>
          <w:lang w:val="en-GB"/>
        </w:rPr>
      </w:pPr>
    </w:p>
    <w:p w:rsidR="00711CAD" w:rsidRPr="00EE13B8" w:rsidRDefault="00711CAD" w:rsidP="00DD3DC8">
      <w:pPr>
        <w:widowControl w:val="0"/>
        <w:autoSpaceDE w:val="0"/>
        <w:autoSpaceDN w:val="0"/>
        <w:adjustRightInd w:val="0"/>
        <w:rPr>
          <w:rFonts w:ascii="Calibri" w:hAnsi="Calibri" w:cs="Arial"/>
          <w:sz w:val="22"/>
          <w:szCs w:val="22"/>
          <w:lang w:val="en-US"/>
        </w:rPr>
      </w:pPr>
      <w:r w:rsidRPr="00EE13B8">
        <w:rPr>
          <w:rFonts w:ascii="Calibri" w:hAnsi="Calibri" w:cs="Arial"/>
          <w:noProof/>
          <w:sz w:val="22"/>
          <w:szCs w:val="22"/>
        </w:rPr>
        <w:drawing>
          <wp:inline distT="0" distB="0" distL="0" distR="0">
            <wp:extent cx="6453049" cy="4053840"/>
            <wp:effectExtent l="0" t="0" r="0" b="10160"/>
            <wp:docPr id="2" name="Grafik 1" descr="Anreise Axporama und Bött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nreise Axporama und Böttstein"/>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53986" cy="4054429"/>
                    </a:xfrm>
                    <a:prstGeom prst="rect">
                      <a:avLst/>
                    </a:prstGeom>
                    <a:noFill/>
                    <a:ln>
                      <a:noFill/>
                    </a:ln>
                  </pic:spPr>
                </pic:pic>
              </a:graphicData>
            </a:graphic>
          </wp:inline>
        </w:drawing>
      </w:r>
    </w:p>
    <w:p w:rsidR="00711CAD" w:rsidRPr="0081497B" w:rsidRDefault="00711CAD" w:rsidP="00DD3DC8">
      <w:pPr>
        <w:widowControl w:val="0"/>
        <w:autoSpaceDE w:val="0"/>
        <w:autoSpaceDN w:val="0"/>
        <w:adjustRightInd w:val="0"/>
        <w:rPr>
          <w:rFonts w:ascii="Calibri" w:hAnsi="Calibri" w:cs="Arial"/>
          <w:sz w:val="22"/>
          <w:szCs w:val="22"/>
          <w:lang w:val="en-US"/>
        </w:rPr>
      </w:pPr>
    </w:p>
    <w:p w:rsidR="00711CAD" w:rsidRPr="0081497B" w:rsidRDefault="00695EE5" w:rsidP="00711CAD">
      <w:pPr>
        <w:widowControl w:val="0"/>
        <w:autoSpaceDE w:val="0"/>
        <w:autoSpaceDN w:val="0"/>
        <w:adjustRightInd w:val="0"/>
        <w:rPr>
          <w:rFonts w:ascii="Arial" w:hAnsi="Arial" w:cs="Arial"/>
          <w:sz w:val="22"/>
          <w:szCs w:val="22"/>
          <w:lang w:val="en-US"/>
        </w:rPr>
      </w:pPr>
      <w:r w:rsidRPr="0081497B">
        <w:rPr>
          <w:rFonts w:ascii="Arial" w:hAnsi="Arial" w:cs="Arial"/>
          <w:sz w:val="22"/>
          <w:szCs w:val="22"/>
          <w:lang w:val="en-US"/>
        </w:rPr>
        <w:t xml:space="preserve">Public transport: </w:t>
      </w:r>
      <w:hyperlink r:id="rId12" w:history="1">
        <w:r w:rsidRPr="0081497B">
          <w:rPr>
            <w:rStyle w:val="Hyperlink"/>
            <w:rFonts w:ascii="Arial" w:hAnsi="Arial" w:cs="Arial"/>
            <w:sz w:val="22"/>
            <w:szCs w:val="22"/>
            <w:lang w:val="en-US"/>
          </w:rPr>
          <w:t>http://fahrplan.sbb.ch/bin/query.exe/de</w:t>
        </w:r>
      </w:hyperlink>
      <w:r w:rsidRPr="0081497B">
        <w:rPr>
          <w:rFonts w:ascii="Arial" w:hAnsi="Arial" w:cs="Arial"/>
          <w:sz w:val="22"/>
          <w:szCs w:val="22"/>
          <w:lang w:val="en-US"/>
        </w:rPr>
        <w:t xml:space="preserve"> </w:t>
      </w:r>
    </w:p>
    <w:p w:rsidR="00AF7B54" w:rsidRPr="0081497B" w:rsidRDefault="00AF7B54" w:rsidP="00DD3DC8">
      <w:pPr>
        <w:widowControl w:val="0"/>
        <w:autoSpaceDE w:val="0"/>
        <w:autoSpaceDN w:val="0"/>
        <w:adjustRightInd w:val="0"/>
        <w:rPr>
          <w:rFonts w:ascii="Arial" w:hAnsi="Arial" w:cs="Arial"/>
          <w:sz w:val="22"/>
          <w:szCs w:val="22"/>
          <w:lang w:val="en-US"/>
        </w:rPr>
      </w:pPr>
    </w:p>
    <w:p w:rsidR="0081497B" w:rsidRDefault="0081497B">
      <w:pPr>
        <w:rPr>
          <w:rFonts w:ascii="Arial" w:hAnsi="Arial" w:cs="Arial"/>
          <w:b/>
          <w:sz w:val="22"/>
          <w:szCs w:val="22"/>
          <w:lang w:val="en-GB"/>
        </w:rPr>
      </w:pPr>
      <w:r>
        <w:rPr>
          <w:rFonts w:ascii="Arial" w:hAnsi="Arial" w:cs="Arial"/>
          <w:b/>
          <w:sz w:val="22"/>
          <w:szCs w:val="22"/>
          <w:lang w:val="en-GB"/>
        </w:rPr>
        <w:br w:type="page"/>
      </w:r>
      <w:bookmarkStart w:id="0" w:name="_GoBack"/>
      <w:bookmarkEnd w:id="0"/>
    </w:p>
    <w:p w:rsidR="00BF485E" w:rsidRPr="0081497B" w:rsidRDefault="00BF485E" w:rsidP="00BF485E">
      <w:pPr>
        <w:rPr>
          <w:rFonts w:ascii="Arial" w:hAnsi="Arial" w:cs="Arial"/>
          <w:b/>
          <w:sz w:val="22"/>
          <w:szCs w:val="22"/>
          <w:lang w:val="en-GB"/>
        </w:rPr>
      </w:pPr>
      <w:r w:rsidRPr="0081497B">
        <w:rPr>
          <w:rFonts w:ascii="Arial" w:hAnsi="Arial" w:cs="Arial"/>
          <w:b/>
          <w:sz w:val="22"/>
          <w:szCs w:val="22"/>
          <w:lang w:val="en-GB"/>
        </w:rPr>
        <w:lastRenderedPageBreak/>
        <w:t xml:space="preserve">FS- Workshop in cooperation with IRPA: </w:t>
      </w:r>
    </w:p>
    <w:p w:rsidR="00BF485E" w:rsidRPr="0081497B" w:rsidRDefault="00BF485E" w:rsidP="00BF485E">
      <w:pPr>
        <w:rPr>
          <w:rFonts w:ascii="Arial" w:hAnsi="Arial" w:cs="Arial"/>
          <w:b/>
          <w:sz w:val="22"/>
          <w:szCs w:val="22"/>
          <w:lang w:val="en-GB"/>
        </w:rPr>
      </w:pPr>
      <w:r w:rsidRPr="0081497B">
        <w:rPr>
          <w:rFonts w:ascii="Arial" w:hAnsi="Arial" w:cs="Arial"/>
          <w:b/>
          <w:sz w:val="22"/>
          <w:szCs w:val="22"/>
          <w:lang w:val="en-GB"/>
        </w:rPr>
        <w:t>Radiation Protection Culture in Waste Management</w:t>
      </w:r>
    </w:p>
    <w:p w:rsidR="00BF485E" w:rsidRPr="0081497B" w:rsidRDefault="00BF485E" w:rsidP="00BF485E">
      <w:pPr>
        <w:rPr>
          <w:rFonts w:ascii="Arial" w:hAnsi="Arial" w:cs="Arial"/>
          <w:b/>
          <w:sz w:val="22"/>
          <w:szCs w:val="22"/>
          <w:lang w:val="en-GB"/>
        </w:rPr>
      </w:pPr>
      <w:r w:rsidRPr="0081497B">
        <w:rPr>
          <w:rFonts w:ascii="Arial" w:hAnsi="Arial" w:cs="Arial"/>
          <w:b/>
          <w:sz w:val="22"/>
          <w:szCs w:val="22"/>
          <w:lang w:val="en-GB"/>
        </w:rPr>
        <w:t xml:space="preserve">31 Aug to 2 Sept 2015 </w:t>
      </w:r>
      <w:proofErr w:type="spellStart"/>
      <w:r w:rsidRPr="0081497B">
        <w:rPr>
          <w:rFonts w:ascii="Arial" w:hAnsi="Arial" w:cs="Arial"/>
          <w:b/>
          <w:sz w:val="22"/>
          <w:szCs w:val="22"/>
          <w:lang w:val="en-GB"/>
        </w:rPr>
        <w:t>Schloss</w:t>
      </w:r>
      <w:proofErr w:type="spellEnd"/>
      <w:r w:rsidRPr="0081497B">
        <w:rPr>
          <w:rFonts w:ascii="Arial" w:hAnsi="Arial" w:cs="Arial"/>
          <w:b/>
          <w:sz w:val="22"/>
          <w:szCs w:val="22"/>
          <w:lang w:val="en-GB"/>
        </w:rPr>
        <w:t xml:space="preserve"> </w:t>
      </w:r>
      <w:proofErr w:type="spellStart"/>
      <w:r w:rsidRPr="0081497B">
        <w:rPr>
          <w:rFonts w:ascii="Arial" w:hAnsi="Arial" w:cs="Arial"/>
          <w:b/>
          <w:sz w:val="22"/>
          <w:szCs w:val="22"/>
          <w:lang w:val="en-GB"/>
        </w:rPr>
        <w:t>Böttstein</w:t>
      </w:r>
      <w:proofErr w:type="spellEnd"/>
      <w:r w:rsidRPr="0081497B">
        <w:rPr>
          <w:rFonts w:ascii="Arial" w:hAnsi="Arial" w:cs="Arial"/>
          <w:b/>
          <w:sz w:val="22"/>
          <w:szCs w:val="22"/>
          <w:lang w:val="en-GB"/>
        </w:rPr>
        <w:t>, Switzerland</w:t>
      </w:r>
    </w:p>
    <w:p w:rsidR="00BF485E" w:rsidRPr="0081497B" w:rsidRDefault="00BF485E" w:rsidP="00BF485E">
      <w:pPr>
        <w:rPr>
          <w:rFonts w:ascii="Arial" w:hAnsi="Arial" w:cs="Arial"/>
          <w:sz w:val="22"/>
          <w:szCs w:val="22"/>
          <w:lang w:val="en-US"/>
        </w:rPr>
      </w:pPr>
    </w:p>
    <w:p w:rsidR="00BF485E" w:rsidRPr="0081497B" w:rsidRDefault="00BF485E" w:rsidP="00BF485E">
      <w:pPr>
        <w:rPr>
          <w:rFonts w:ascii="Arial" w:hAnsi="Arial" w:cs="Arial"/>
          <w:sz w:val="22"/>
          <w:szCs w:val="22"/>
          <w:lang w:val="en-US"/>
        </w:rPr>
      </w:pPr>
    </w:p>
    <w:p w:rsidR="00BF485E" w:rsidRPr="0081497B" w:rsidRDefault="00BF485E" w:rsidP="00BF485E">
      <w:pPr>
        <w:rPr>
          <w:rFonts w:ascii="Arial" w:hAnsi="Arial" w:cs="Arial"/>
          <w:b/>
          <w:sz w:val="28"/>
          <w:szCs w:val="28"/>
          <w:lang w:val="en-US"/>
        </w:rPr>
      </w:pPr>
      <w:r w:rsidRPr="0081497B">
        <w:rPr>
          <w:rFonts w:ascii="Arial" w:hAnsi="Arial" w:cs="Arial"/>
          <w:b/>
          <w:sz w:val="28"/>
          <w:szCs w:val="28"/>
          <w:lang w:val="en-US"/>
        </w:rPr>
        <w:t>Points of Discussion</w:t>
      </w:r>
      <w:r w:rsidR="0081497B" w:rsidRPr="0081497B">
        <w:rPr>
          <w:rFonts w:ascii="Arial" w:hAnsi="Arial" w:cs="Arial"/>
          <w:b/>
          <w:sz w:val="28"/>
          <w:szCs w:val="28"/>
          <w:lang w:val="en-US"/>
        </w:rPr>
        <w:t xml:space="preserve"> / Working Groups</w:t>
      </w:r>
    </w:p>
    <w:p w:rsidR="00BF485E" w:rsidRPr="0081497B" w:rsidRDefault="00BF485E" w:rsidP="00BF485E">
      <w:pPr>
        <w:rPr>
          <w:rFonts w:ascii="Arial" w:hAnsi="Arial" w:cs="Arial"/>
          <w:b/>
          <w:sz w:val="22"/>
          <w:szCs w:val="22"/>
          <w:lang w:val="en-US"/>
        </w:rPr>
      </w:pPr>
    </w:p>
    <w:p w:rsidR="00BF485E" w:rsidRPr="0081497B" w:rsidRDefault="00695EE5" w:rsidP="00BF485E">
      <w:pPr>
        <w:rPr>
          <w:rFonts w:ascii="Arial" w:hAnsi="Arial" w:cs="Arial"/>
          <w:sz w:val="22"/>
          <w:szCs w:val="22"/>
          <w:lang w:val="en-GB"/>
        </w:rPr>
      </w:pPr>
      <w:r w:rsidRPr="0081497B">
        <w:rPr>
          <w:rFonts w:ascii="Arial" w:hAnsi="Arial" w:cs="Arial"/>
          <w:sz w:val="22"/>
          <w:szCs w:val="22"/>
          <w:lang w:val="en-US"/>
        </w:rPr>
        <w:t>This is a list of possible issues for different working groups during the FS-Workshop “</w:t>
      </w:r>
      <w:r w:rsidRPr="0081497B">
        <w:rPr>
          <w:rFonts w:ascii="Arial" w:hAnsi="Arial" w:cs="Arial"/>
          <w:sz w:val="22"/>
          <w:szCs w:val="22"/>
          <w:lang w:val="en-GB"/>
        </w:rPr>
        <w:t>Radiation Protection Culture in Waste Management”. Please read this list carefully and decide, in which working group you like to take part. Please send us your choice of two working groups together with your registration:</w:t>
      </w:r>
    </w:p>
    <w:p w:rsidR="009E4A0A" w:rsidRPr="0081497B" w:rsidRDefault="009E4A0A" w:rsidP="00DD3DC8">
      <w:pPr>
        <w:widowControl w:val="0"/>
        <w:autoSpaceDE w:val="0"/>
        <w:autoSpaceDN w:val="0"/>
        <w:adjustRightInd w:val="0"/>
        <w:rPr>
          <w:rFonts w:ascii="Calibri" w:hAnsi="Calibri" w:cs="Arial"/>
          <w:sz w:val="22"/>
          <w:szCs w:val="22"/>
          <w:lang w:val="en-US"/>
        </w:rPr>
      </w:pPr>
    </w:p>
    <w:tbl>
      <w:tblPr>
        <w:tblStyle w:val="Tabellengitternetz"/>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9639"/>
      </w:tblGrid>
      <w:tr w:rsidR="00146344" w:rsidRPr="008A056A" w:rsidTr="00B94F46">
        <w:tc>
          <w:tcPr>
            <w:tcW w:w="567" w:type="dxa"/>
          </w:tcPr>
          <w:p w:rsidR="00146344" w:rsidRPr="004F7AFC" w:rsidRDefault="00146344"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t>1</w:t>
            </w:r>
          </w:p>
        </w:tc>
        <w:tc>
          <w:tcPr>
            <w:tcW w:w="9639" w:type="dxa"/>
          </w:tcPr>
          <w:p w:rsidR="00146344" w:rsidRDefault="00146344" w:rsidP="00DD3DC8">
            <w:pPr>
              <w:widowControl w:val="0"/>
              <w:autoSpaceDE w:val="0"/>
              <w:autoSpaceDN w:val="0"/>
              <w:adjustRightInd w:val="0"/>
              <w:rPr>
                <w:rFonts w:ascii="Arial" w:hAnsi="Arial" w:cs="Arial"/>
                <w:sz w:val="22"/>
                <w:szCs w:val="22"/>
                <w:lang w:val="en-US"/>
              </w:rPr>
            </w:pPr>
            <w:r w:rsidRPr="009D3871">
              <w:rPr>
                <w:rFonts w:ascii="Arial" w:hAnsi="Arial" w:cs="Arial"/>
                <w:b/>
                <w:sz w:val="22"/>
                <w:szCs w:val="22"/>
                <w:lang w:val="en-US"/>
              </w:rPr>
              <w:t xml:space="preserve">Dose reduction vs. waste </w:t>
            </w:r>
            <w:proofErr w:type="spellStart"/>
            <w:r w:rsidRPr="009D3871">
              <w:rPr>
                <w:rFonts w:ascii="Arial" w:hAnsi="Arial" w:cs="Arial"/>
                <w:b/>
                <w:sz w:val="22"/>
                <w:szCs w:val="22"/>
                <w:lang w:val="en-US"/>
              </w:rPr>
              <w:t>minimisation</w:t>
            </w:r>
            <w:proofErr w:type="spellEnd"/>
            <w:r w:rsidRPr="009D3871">
              <w:rPr>
                <w:rFonts w:ascii="Arial" w:hAnsi="Arial" w:cs="Arial"/>
                <w:sz w:val="22"/>
                <w:szCs w:val="22"/>
                <w:lang w:val="en-US"/>
              </w:rPr>
              <w:t xml:space="preserve">: </w:t>
            </w:r>
          </w:p>
          <w:p w:rsidR="00146344" w:rsidRPr="00146344" w:rsidRDefault="00146344" w:rsidP="00146344">
            <w:pPr>
              <w:widowControl w:val="0"/>
              <w:autoSpaceDE w:val="0"/>
              <w:autoSpaceDN w:val="0"/>
              <w:adjustRightInd w:val="0"/>
              <w:rPr>
                <w:rFonts w:ascii="Arial" w:hAnsi="Arial" w:cs="Arial"/>
                <w:lang w:val="en-US"/>
              </w:rPr>
            </w:pPr>
            <w:r w:rsidRPr="00146344">
              <w:rPr>
                <w:rFonts w:ascii="Arial" w:hAnsi="Arial" w:cs="Arial"/>
                <w:lang w:val="en-US"/>
              </w:rPr>
              <w:t xml:space="preserve">Many countries have a law about waste </w:t>
            </w:r>
            <w:proofErr w:type="spellStart"/>
            <w:r w:rsidRPr="00146344">
              <w:rPr>
                <w:rFonts w:ascii="Arial" w:hAnsi="Arial" w:cs="Arial"/>
                <w:lang w:val="en-US"/>
              </w:rPr>
              <w:t>minimisation</w:t>
            </w:r>
            <w:proofErr w:type="spellEnd"/>
            <w:r w:rsidRPr="00146344">
              <w:rPr>
                <w:rFonts w:ascii="Arial" w:hAnsi="Arial" w:cs="Arial"/>
                <w:lang w:val="en-US"/>
              </w:rPr>
              <w:t xml:space="preserve"> in force. This </w:t>
            </w:r>
            <w:proofErr w:type="spellStart"/>
            <w:r w:rsidRPr="00146344">
              <w:rPr>
                <w:rFonts w:ascii="Arial" w:hAnsi="Arial" w:cs="Arial"/>
                <w:lang w:val="en-US"/>
              </w:rPr>
              <w:t>underruns</w:t>
            </w:r>
            <w:proofErr w:type="spellEnd"/>
            <w:r w:rsidRPr="00146344">
              <w:rPr>
                <w:rFonts w:ascii="Arial" w:hAnsi="Arial" w:cs="Arial"/>
                <w:lang w:val="en-US"/>
              </w:rPr>
              <w:t xml:space="preserve"> the imperative of dose reduction, as waste </w:t>
            </w:r>
            <w:proofErr w:type="spellStart"/>
            <w:r w:rsidRPr="00146344">
              <w:rPr>
                <w:rFonts w:ascii="Arial" w:hAnsi="Arial" w:cs="Arial"/>
                <w:lang w:val="en-US"/>
              </w:rPr>
              <w:t>minimisation</w:t>
            </w:r>
            <w:proofErr w:type="spellEnd"/>
            <w:r w:rsidRPr="00146344">
              <w:rPr>
                <w:rFonts w:ascii="Arial" w:hAnsi="Arial" w:cs="Arial"/>
                <w:lang w:val="en-US"/>
              </w:rPr>
              <w:t xml:space="preserve"> causes further work in controlled areas. A holistic </w:t>
            </w:r>
            <w:proofErr w:type="spellStart"/>
            <w:r w:rsidRPr="00146344">
              <w:rPr>
                <w:rFonts w:ascii="Arial" w:hAnsi="Arial" w:cs="Arial"/>
                <w:lang w:val="en-US"/>
              </w:rPr>
              <w:t>optimisation</w:t>
            </w:r>
            <w:proofErr w:type="spellEnd"/>
            <w:r w:rsidRPr="00146344">
              <w:rPr>
                <w:rFonts w:ascii="Arial" w:hAnsi="Arial" w:cs="Arial"/>
                <w:lang w:val="en-US"/>
              </w:rPr>
              <w:t xml:space="preserve"> process might be the right solution to get out of this dilemma, considering both the dose reduction and the waste </w:t>
            </w:r>
            <w:proofErr w:type="spellStart"/>
            <w:r w:rsidRPr="00146344">
              <w:rPr>
                <w:rFonts w:ascii="Arial" w:hAnsi="Arial" w:cs="Arial"/>
                <w:lang w:val="en-US"/>
              </w:rPr>
              <w:t>minimisation</w:t>
            </w:r>
            <w:proofErr w:type="spellEnd"/>
            <w:r w:rsidRPr="00146344">
              <w:rPr>
                <w:rFonts w:ascii="Arial" w:hAnsi="Arial" w:cs="Arial"/>
                <w:lang w:val="en-US"/>
              </w:rPr>
              <w:t xml:space="preserve">. In some cases a modification of the national law is necessary. Switzerland has explicit regulations for waste </w:t>
            </w:r>
            <w:proofErr w:type="spellStart"/>
            <w:r w:rsidRPr="00146344">
              <w:rPr>
                <w:rFonts w:ascii="Arial" w:hAnsi="Arial" w:cs="Arial"/>
                <w:lang w:val="en-US"/>
              </w:rPr>
              <w:t>minimisation</w:t>
            </w:r>
            <w:proofErr w:type="spellEnd"/>
            <w:r w:rsidRPr="00146344">
              <w:rPr>
                <w:rFonts w:ascii="Arial" w:hAnsi="Arial" w:cs="Arial"/>
                <w:lang w:val="en-US"/>
              </w:rPr>
              <w:t>, as Germany is still trusting in the market.</w:t>
            </w:r>
          </w:p>
          <w:p w:rsidR="004B167A" w:rsidRDefault="004B167A" w:rsidP="004B167A">
            <w:pPr>
              <w:rPr>
                <w:rFonts w:ascii="Arial" w:hAnsi="Arial" w:cs="Arial"/>
                <w:lang w:val="en-GB"/>
              </w:rPr>
            </w:pPr>
            <w:r w:rsidRPr="004B167A">
              <w:rPr>
                <w:rFonts w:ascii="Arial" w:hAnsi="Arial" w:cs="Arial"/>
                <w:lang w:val="en-US"/>
              </w:rPr>
              <w:t xml:space="preserve">References: Radioactive Waste Management </w:t>
            </w:r>
            <w:proofErr w:type="spellStart"/>
            <w:r w:rsidRPr="004B167A">
              <w:rPr>
                <w:rFonts w:ascii="Arial" w:hAnsi="Arial" w:cs="Arial"/>
                <w:lang w:val="en-US"/>
              </w:rPr>
              <w:t>Programmes</w:t>
            </w:r>
            <w:proofErr w:type="spellEnd"/>
            <w:r w:rsidRPr="004B167A">
              <w:rPr>
                <w:rFonts w:ascii="Arial" w:hAnsi="Arial" w:cs="Arial"/>
                <w:lang w:val="en-US"/>
              </w:rPr>
              <w:t xml:space="preserve"> in OECD/NEA Member Countries, 2015 (e.g.: </w:t>
            </w:r>
            <w:hyperlink r:id="rId13" w:history="1">
              <w:r w:rsidRPr="004B167A">
                <w:rPr>
                  <w:rStyle w:val="Hyperlink"/>
                  <w:rFonts w:ascii="Arial" w:hAnsi="Arial" w:cs="Arial"/>
                  <w:lang w:val="en-GB"/>
                </w:rPr>
                <w:t>https://www.oecd-nea.org/rwm/profiles/Sweden_profile_web.pdf</w:t>
              </w:r>
            </w:hyperlink>
            <w:r w:rsidRPr="004B167A">
              <w:rPr>
                <w:rFonts w:ascii="Arial" w:hAnsi="Arial" w:cs="Arial"/>
                <w:lang w:val="en-GB"/>
              </w:rPr>
              <w:t>,</w:t>
            </w:r>
            <w:r>
              <w:rPr>
                <w:rFonts w:ascii="Arial" w:hAnsi="Arial" w:cs="Arial"/>
                <w:lang w:val="en-GB"/>
              </w:rPr>
              <w:t xml:space="preserve"> </w:t>
            </w:r>
          </w:p>
          <w:p w:rsidR="004B167A" w:rsidRPr="004B167A" w:rsidRDefault="00183598" w:rsidP="004B167A">
            <w:pPr>
              <w:rPr>
                <w:rFonts w:ascii="Arial" w:hAnsi="Arial" w:cs="Arial"/>
                <w:lang w:val="en-GB"/>
              </w:rPr>
            </w:pPr>
            <w:hyperlink r:id="rId14" w:history="1">
              <w:r w:rsidR="004B167A" w:rsidRPr="00A431A8">
                <w:rPr>
                  <w:rStyle w:val="Hyperlink"/>
                  <w:rFonts w:ascii="Arial" w:hAnsi="Arial" w:cs="Arial"/>
                  <w:lang w:val="en-GB"/>
                </w:rPr>
                <w:t>https://www.oecd-nea.org/rwm/profiles/Spain_profile_web.pdf</w:t>
              </w:r>
            </w:hyperlink>
            <w:r w:rsidR="004B167A" w:rsidRPr="004B167A">
              <w:rPr>
                <w:rFonts w:ascii="Arial" w:hAnsi="Arial" w:cs="Arial"/>
                <w:lang w:val="en-GB"/>
              </w:rPr>
              <w:t>)</w:t>
            </w:r>
          </w:p>
          <w:p w:rsidR="00146344" w:rsidRPr="004B167A" w:rsidRDefault="00146344" w:rsidP="00146344">
            <w:pPr>
              <w:widowControl w:val="0"/>
              <w:autoSpaceDE w:val="0"/>
              <w:autoSpaceDN w:val="0"/>
              <w:adjustRightInd w:val="0"/>
              <w:rPr>
                <w:rFonts w:ascii="Calibri" w:hAnsi="Calibri" w:cs="Arial"/>
                <w:sz w:val="22"/>
                <w:szCs w:val="22"/>
                <w:lang w:val="en-GB"/>
              </w:rPr>
            </w:pPr>
          </w:p>
        </w:tc>
      </w:tr>
      <w:tr w:rsidR="00146344" w:rsidRPr="008A056A" w:rsidTr="00B94F46">
        <w:tc>
          <w:tcPr>
            <w:tcW w:w="567" w:type="dxa"/>
          </w:tcPr>
          <w:p w:rsidR="00146344" w:rsidRPr="004F7AFC" w:rsidRDefault="00146344"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t>2</w:t>
            </w:r>
          </w:p>
        </w:tc>
        <w:tc>
          <w:tcPr>
            <w:tcW w:w="9639" w:type="dxa"/>
          </w:tcPr>
          <w:p w:rsidR="00146344" w:rsidRDefault="00146344" w:rsidP="00DD3DC8">
            <w:pPr>
              <w:widowControl w:val="0"/>
              <w:autoSpaceDE w:val="0"/>
              <w:autoSpaceDN w:val="0"/>
              <w:adjustRightInd w:val="0"/>
              <w:rPr>
                <w:rFonts w:ascii="Arial" w:hAnsi="Arial" w:cs="Arial"/>
                <w:sz w:val="22"/>
                <w:szCs w:val="22"/>
                <w:lang w:val="en-US"/>
              </w:rPr>
            </w:pPr>
            <w:r w:rsidRPr="009D3871">
              <w:rPr>
                <w:rFonts w:ascii="Arial" w:hAnsi="Arial" w:cs="Arial"/>
                <w:b/>
                <w:sz w:val="22"/>
                <w:szCs w:val="22"/>
                <w:lang w:val="en-US"/>
              </w:rPr>
              <w:t>Disposal of small amounts of waste</w:t>
            </w:r>
            <w:r w:rsidRPr="009D3871">
              <w:rPr>
                <w:rFonts w:ascii="Arial" w:hAnsi="Arial" w:cs="Arial"/>
                <w:sz w:val="22"/>
                <w:szCs w:val="22"/>
                <w:lang w:val="en-US"/>
              </w:rPr>
              <w:t xml:space="preserve">: </w:t>
            </w:r>
          </w:p>
          <w:p w:rsidR="00146344" w:rsidRPr="00146344" w:rsidRDefault="00146344" w:rsidP="00146344">
            <w:pPr>
              <w:widowControl w:val="0"/>
              <w:autoSpaceDE w:val="0"/>
              <w:autoSpaceDN w:val="0"/>
              <w:adjustRightInd w:val="0"/>
              <w:rPr>
                <w:rFonts w:ascii="Arial" w:hAnsi="Arial" w:cs="Arial"/>
                <w:lang w:val="en-US"/>
              </w:rPr>
            </w:pPr>
            <w:r w:rsidRPr="00146344">
              <w:rPr>
                <w:rFonts w:ascii="Arial" w:hAnsi="Arial" w:cs="Arial"/>
                <w:lang w:val="en-US"/>
              </w:rPr>
              <w:t>Countries, which are in good progress to plan a national geological disposal facility, shall take over a lighthouse function for other countries, which are still in the starting phase. There are many countries in the world producing only a small amount of radioactive waste every year. But concepts for disposal facilities in lighthouse countries are dedicated for large amounts of radioactive waste and may not be applicable for small amounts. Do we need a new concept for countries with small amounts of radioactive waste?</w:t>
            </w:r>
          </w:p>
          <w:p w:rsidR="00146344" w:rsidRDefault="004B167A" w:rsidP="00146344">
            <w:pPr>
              <w:widowControl w:val="0"/>
              <w:autoSpaceDE w:val="0"/>
              <w:autoSpaceDN w:val="0"/>
              <w:adjustRightInd w:val="0"/>
              <w:rPr>
                <w:rFonts w:ascii="Arial" w:hAnsi="Arial" w:cs="Arial"/>
                <w:lang w:val="en-US"/>
              </w:rPr>
            </w:pPr>
            <w:r w:rsidRPr="004B167A">
              <w:rPr>
                <w:rFonts w:ascii="Arial" w:hAnsi="Arial" w:cs="Arial"/>
                <w:lang w:val="en-US"/>
              </w:rPr>
              <w:t>References: IAEA SSG-1 Borehole Disposal Facilities for Radioactive Waste, 2009</w:t>
            </w:r>
          </w:p>
          <w:p w:rsidR="004B167A" w:rsidRPr="004B167A" w:rsidRDefault="004B167A" w:rsidP="00146344">
            <w:pPr>
              <w:widowControl w:val="0"/>
              <w:autoSpaceDE w:val="0"/>
              <w:autoSpaceDN w:val="0"/>
              <w:adjustRightInd w:val="0"/>
              <w:rPr>
                <w:rFonts w:ascii="Calibri" w:hAnsi="Calibri" w:cs="Arial"/>
                <w:lang w:val="en-US"/>
              </w:rPr>
            </w:pPr>
          </w:p>
        </w:tc>
      </w:tr>
      <w:tr w:rsidR="00146344" w:rsidRPr="008A056A" w:rsidTr="00B94F46">
        <w:tc>
          <w:tcPr>
            <w:tcW w:w="567" w:type="dxa"/>
          </w:tcPr>
          <w:p w:rsidR="00146344" w:rsidRPr="004F7AFC" w:rsidRDefault="00146344"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t>3</w:t>
            </w:r>
          </w:p>
        </w:tc>
        <w:tc>
          <w:tcPr>
            <w:tcW w:w="9639" w:type="dxa"/>
          </w:tcPr>
          <w:p w:rsidR="00146344" w:rsidRDefault="00146344" w:rsidP="00DD3DC8">
            <w:pPr>
              <w:widowControl w:val="0"/>
              <w:autoSpaceDE w:val="0"/>
              <w:autoSpaceDN w:val="0"/>
              <w:adjustRightInd w:val="0"/>
              <w:rPr>
                <w:rFonts w:ascii="Arial" w:hAnsi="Arial" w:cs="Arial"/>
                <w:sz w:val="22"/>
                <w:szCs w:val="22"/>
                <w:lang w:val="en-US"/>
              </w:rPr>
            </w:pPr>
            <w:r w:rsidRPr="009D3871">
              <w:rPr>
                <w:rFonts w:ascii="Arial" w:hAnsi="Arial" w:cs="Arial"/>
                <w:b/>
                <w:sz w:val="22"/>
                <w:szCs w:val="22"/>
                <w:lang w:val="en-US"/>
              </w:rPr>
              <w:t>Interim storage vs. disposal</w:t>
            </w:r>
            <w:r w:rsidRPr="009D3871">
              <w:rPr>
                <w:rFonts w:ascii="Arial" w:hAnsi="Arial" w:cs="Arial"/>
                <w:sz w:val="22"/>
                <w:szCs w:val="22"/>
                <w:lang w:val="en-US"/>
              </w:rPr>
              <w:t xml:space="preserve">: </w:t>
            </w:r>
          </w:p>
          <w:p w:rsidR="00146344" w:rsidRPr="00146344" w:rsidRDefault="00146344" w:rsidP="00146344">
            <w:pPr>
              <w:widowControl w:val="0"/>
              <w:autoSpaceDE w:val="0"/>
              <w:autoSpaceDN w:val="0"/>
              <w:adjustRightInd w:val="0"/>
              <w:rPr>
                <w:rFonts w:ascii="Arial" w:hAnsi="Arial" w:cs="Arial"/>
                <w:lang w:val="en-US"/>
              </w:rPr>
            </w:pPr>
            <w:r w:rsidRPr="00146344">
              <w:rPr>
                <w:rFonts w:ascii="Arial" w:hAnsi="Arial" w:cs="Arial"/>
                <w:lang w:val="en-US"/>
              </w:rPr>
              <w:t>The commissioning of a disposal facility is often postponed due to many different reasons. Due to these delays the duration of the interim storage last much longer than planned. Often additional work has to be done to keep the interim storage safe causing additional dose for the workers. Do we need a speed up of the process for a disposal facility?</w:t>
            </w:r>
          </w:p>
          <w:p w:rsidR="004B167A" w:rsidRPr="004B167A" w:rsidRDefault="004B167A" w:rsidP="004B167A">
            <w:pPr>
              <w:pStyle w:val="Listenabsatz1"/>
              <w:ind w:left="0"/>
              <w:jc w:val="both"/>
              <w:rPr>
                <w:rFonts w:ascii="Arial" w:hAnsi="Arial" w:cs="Arial"/>
                <w:sz w:val="20"/>
                <w:szCs w:val="20"/>
                <w:lang w:val="en-US"/>
              </w:rPr>
            </w:pPr>
            <w:r w:rsidRPr="004B167A">
              <w:rPr>
                <w:rFonts w:ascii="Arial" w:hAnsi="Arial" w:cs="Arial"/>
                <w:sz w:val="20"/>
                <w:szCs w:val="20"/>
                <w:lang w:val="en-US"/>
              </w:rPr>
              <w:t>References: ICRP 81, Radiological Protection in Geological Disposal of Long-Lived Solid</w:t>
            </w:r>
            <w:r>
              <w:rPr>
                <w:rFonts w:ascii="Arial" w:hAnsi="Arial" w:cs="Arial"/>
                <w:sz w:val="20"/>
                <w:szCs w:val="20"/>
                <w:lang w:val="en-US"/>
              </w:rPr>
              <w:t xml:space="preserve"> </w:t>
            </w:r>
            <w:r w:rsidRPr="004B167A">
              <w:rPr>
                <w:rFonts w:ascii="Arial" w:hAnsi="Arial" w:cs="Arial"/>
                <w:sz w:val="20"/>
                <w:szCs w:val="20"/>
                <w:lang w:val="en-US"/>
              </w:rPr>
              <w:t>Radioactive Waste;</w:t>
            </w:r>
            <w:r>
              <w:rPr>
                <w:rFonts w:ascii="Arial" w:hAnsi="Arial" w:cs="Arial"/>
                <w:sz w:val="20"/>
                <w:szCs w:val="20"/>
                <w:lang w:val="en-US"/>
              </w:rPr>
              <w:t xml:space="preserve"> </w:t>
            </w:r>
            <w:r w:rsidRPr="004B167A">
              <w:rPr>
                <w:rFonts w:ascii="Arial" w:hAnsi="Arial" w:cs="Arial"/>
                <w:sz w:val="20"/>
                <w:szCs w:val="20"/>
                <w:lang w:val="en-US"/>
              </w:rPr>
              <w:t>ICRP 103, The 2007 Recommendations of</w:t>
            </w:r>
            <w:r>
              <w:rPr>
                <w:rFonts w:ascii="Arial" w:hAnsi="Arial" w:cs="Arial"/>
                <w:sz w:val="20"/>
                <w:szCs w:val="20"/>
                <w:lang w:val="en-US"/>
              </w:rPr>
              <w:t xml:space="preserve"> </w:t>
            </w:r>
            <w:r w:rsidRPr="004B167A">
              <w:rPr>
                <w:rFonts w:ascii="Arial" w:hAnsi="Arial" w:cs="Arial"/>
                <w:sz w:val="20"/>
                <w:szCs w:val="20"/>
                <w:lang w:val="en-US"/>
              </w:rPr>
              <w:t>the International Commission on Radiological</w:t>
            </w:r>
            <w:r>
              <w:rPr>
                <w:rFonts w:ascii="Arial" w:hAnsi="Arial" w:cs="Arial"/>
                <w:sz w:val="20"/>
                <w:szCs w:val="20"/>
                <w:lang w:val="en-US"/>
              </w:rPr>
              <w:t xml:space="preserve"> </w:t>
            </w:r>
            <w:r w:rsidRPr="004B167A">
              <w:rPr>
                <w:rFonts w:ascii="Arial" w:hAnsi="Arial" w:cs="Arial"/>
                <w:sz w:val="20"/>
                <w:szCs w:val="20"/>
                <w:lang w:val="en-US"/>
              </w:rPr>
              <w:t>Protection</w:t>
            </w:r>
          </w:p>
          <w:p w:rsidR="00146344" w:rsidRDefault="00146344" w:rsidP="00146344">
            <w:pPr>
              <w:widowControl w:val="0"/>
              <w:autoSpaceDE w:val="0"/>
              <w:autoSpaceDN w:val="0"/>
              <w:adjustRightInd w:val="0"/>
              <w:rPr>
                <w:rFonts w:ascii="Calibri" w:hAnsi="Calibri" w:cs="Arial"/>
                <w:sz w:val="22"/>
                <w:szCs w:val="22"/>
                <w:lang w:val="en-US"/>
              </w:rPr>
            </w:pPr>
          </w:p>
        </w:tc>
      </w:tr>
      <w:tr w:rsidR="00146344" w:rsidRPr="008A056A" w:rsidTr="00B94F46">
        <w:tc>
          <w:tcPr>
            <w:tcW w:w="567" w:type="dxa"/>
          </w:tcPr>
          <w:p w:rsidR="00146344" w:rsidRPr="004F7AFC" w:rsidRDefault="00146344"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t>4</w:t>
            </w:r>
          </w:p>
        </w:tc>
        <w:tc>
          <w:tcPr>
            <w:tcW w:w="9639" w:type="dxa"/>
          </w:tcPr>
          <w:p w:rsidR="00146344" w:rsidRDefault="00146344" w:rsidP="00DD3DC8">
            <w:pPr>
              <w:widowControl w:val="0"/>
              <w:autoSpaceDE w:val="0"/>
              <w:autoSpaceDN w:val="0"/>
              <w:adjustRightInd w:val="0"/>
              <w:rPr>
                <w:rFonts w:ascii="Arial" w:hAnsi="Arial" w:cs="Arial"/>
                <w:sz w:val="22"/>
                <w:szCs w:val="22"/>
                <w:lang w:val="en-US"/>
              </w:rPr>
            </w:pPr>
            <w:r w:rsidRPr="009D3871">
              <w:rPr>
                <w:rFonts w:ascii="Arial" w:hAnsi="Arial" w:cs="Arial"/>
                <w:b/>
                <w:sz w:val="22"/>
                <w:szCs w:val="22"/>
                <w:lang w:val="en-US"/>
              </w:rPr>
              <w:t>How to deal with safety culture deficiencies?</w:t>
            </w:r>
            <w:r w:rsidRPr="009D3871">
              <w:rPr>
                <w:rFonts w:ascii="Arial" w:hAnsi="Arial" w:cs="Arial"/>
                <w:sz w:val="22"/>
                <w:szCs w:val="22"/>
                <w:lang w:val="en-US"/>
              </w:rPr>
              <w:t xml:space="preserve"> </w:t>
            </w:r>
          </w:p>
          <w:p w:rsidR="00146344" w:rsidRPr="00146344" w:rsidRDefault="00146344" w:rsidP="00146344">
            <w:pPr>
              <w:widowControl w:val="0"/>
              <w:autoSpaceDE w:val="0"/>
              <w:autoSpaceDN w:val="0"/>
              <w:adjustRightInd w:val="0"/>
              <w:rPr>
                <w:rFonts w:ascii="Arial" w:hAnsi="Arial" w:cs="Arial"/>
                <w:lang w:val="en-US"/>
              </w:rPr>
            </w:pPr>
            <w:r w:rsidRPr="00146344">
              <w:rPr>
                <w:rFonts w:ascii="Arial" w:hAnsi="Arial" w:cs="Arial"/>
                <w:lang w:val="en-US"/>
              </w:rPr>
              <w:t>Safety culture is not a constant standard existing in the same way at the beginning of nuclear technology as today. How to deal with legacies with radioactive waste, which we classify today as legacy but in former times they were in compliance with state of the art? How can we avoid a general demonization of the waste management of nuclear waste today by the legacies of waste from yesterday?</w:t>
            </w:r>
          </w:p>
          <w:p w:rsidR="004B167A" w:rsidRPr="004B167A" w:rsidRDefault="004B167A" w:rsidP="004B167A">
            <w:pPr>
              <w:jc w:val="both"/>
              <w:rPr>
                <w:rFonts w:ascii="Arial" w:hAnsi="Arial" w:cs="Arial"/>
              </w:rPr>
            </w:pPr>
            <w:r w:rsidRPr="004B167A">
              <w:rPr>
                <w:rFonts w:ascii="Arial" w:hAnsi="Arial" w:cs="Arial"/>
                <w:lang w:val="en-US"/>
              </w:rPr>
              <w:t xml:space="preserve">Reference: </w:t>
            </w:r>
            <w:r w:rsidRPr="004B167A">
              <w:rPr>
                <w:rFonts w:ascii="Arial" w:hAnsi="Arial" w:cs="Arial"/>
              </w:rPr>
              <w:t xml:space="preserve">F. </w:t>
            </w:r>
            <w:proofErr w:type="spellStart"/>
            <w:r w:rsidRPr="004B167A">
              <w:rPr>
                <w:rFonts w:ascii="Arial" w:hAnsi="Arial" w:cs="Arial"/>
              </w:rPr>
              <w:t>Börchers</w:t>
            </w:r>
            <w:proofErr w:type="spellEnd"/>
            <w:r w:rsidRPr="004B167A">
              <w:rPr>
                <w:rFonts w:ascii="Arial" w:hAnsi="Arial" w:cs="Arial"/>
              </w:rPr>
              <w:t xml:space="preserve">, H.W. Engelmann, J. Feinhals, H. Schulze, The Proper Radiation </w:t>
            </w:r>
            <w:proofErr w:type="spellStart"/>
            <w:r w:rsidRPr="004B167A">
              <w:rPr>
                <w:rFonts w:ascii="Arial" w:hAnsi="Arial" w:cs="Arial"/>
              </w:rPr>
              <w:t>Protection</w:t>
            </w:r>
            <w:proofErr w:type="spellEnd"/>
            <w:r w:rsidRPr="004B167A">
              <w:rPr>
                <w:rFonts w:ascii="Arial" w:hAnsi="Arial" w:cs="Arial"/>
              </w:rPr>
              <w:t xml:space="preserve"> Balance, IRPA-EU-14, </w:t>
            </w:r>
            <w:proofErr w:type="spellStart"/>
            <w:r w:rsidRPr="004B167A">
              <w:rPr>
                <w:rFonts w:ascii="Arial" w:hAnsi="Arial" w:cs="Arial"/>
              </w:rPr>
              <w:t>Geneva</w:t>
            </w:r>
            <w:proofErr w:type="spellEnd"/>
            <w:r w:rsidRPr="004B167A">
              <w:rPr>
                <w:rFonts w:ascii="Arial" w:hAnsi="Arial" w:cs="Arial"/>
              </w:rPr>
              <w:t xml:space="preserve"> 2014</w:t>
            </w:r>
          </w:p>
          <w:p w:rsidR="00146344" w:rsidRDefault="00146344" w:rsidP="00146344">
            <w:pPr>
              <w:widowControl w:val="0"/>
              <w:autoSpaceDE w:val="0"/>
              <w:autoSpaceDN w:val="0"/>
              <w:adjustRightInd w:val="0"/>
              <w:rPr>
                <w:rFonts w:ascii="Calibri" w:hAnsi="Calibri" w:cs="Arial"/>
                <w:sz w:val="22"/>
                <w:szCs w:val="22"/>
                <w:lang w:val="en-US"/>
              </w:rPr>
            </w:pPr>
          </w:p>
        </w:tc>
      </w:tr>
      <w:tr w:rsidR="00146344" w:rsidRPr="008A056A" w:rsidTr="00B94F46">
        <w:tc>
          <w:tcPr>
            <w:tcW w:w="567" w:type="dxa"/>
          </w:tcPr>
          <w:p w:rsidR="00146344" w:rsidRPr="004F7AFC" w:rsidRDefault="00146344"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t>5</w:t>
            </w:r>
          </w:p>
        </w:tc>
        <w:tc>
          <w:tcPr>
            <w:tcW w:w="9639" w:type="dxa"/>
          </w:tcPr>
          <w:p w:rsidR="00146344" w:rsidRDefault="00146344" w:rsidP="00DD3DC8">
            <w:pPr>
              <w:widowControl w:val="0"/>
              <w:autoSpaceDE w:val="0"/>
              <w:autoSpaceDN w:val="0"/>
              <w:adjustRightInd w:val="0"/>
              <w:rPr>
                <w:rFonts w:ascii="Arial" w:hAnsi="Arial" w:cs="Arial"/>
                <w:sz w:val="22"/>
                <w:szCs w:val="22"/>
                <w:lang w:val="en-US"/>
              </w:rPr>
            </w:pPr>
            <w:r w:rsidRPr="009D3871">
              <w:rPr>
                <w:rFonts w:ascii="Arial" w:hAnsi="Arial" w:cs="Arial"/>
                <w:b/>
                <w:sz w:val="22"/>
                <w:szCs w:val="22"/>
                <w:lang w:val="en-US"/>
              </w:rPr>
              <w:t xml:space="preserve">Capacity abundance vs. waste </w:t>
            </w:r>
            <w:proofErr w:type="spellStart"/>
            <w:r w:rsidRPr="009D3871">
              <w:rPr>
                <w:rFonts w:ascii="Arial" w:hAnsi="Arial" w:cs="Arial"/>
                <w:b/>
                <w:sz w:val="22"/>
                <w:szCs w:val="22"/>
                <w:lang w:val="en-US"/>
              </w:rPr>
              <w:t>minimisation</w:t>
            </w:r>
            <w:proofErr w:type="spellEnd"/>
            <w:r w:rsidRPr="009D3871">
              <w:rPr>
                <w:rFonts w:ascii="Arial" w:hAnsi="Arial" w:cs="Arial"/>
                <w:sz w:val="22"/>
                <w:szCs w:val="22"/>
                <w:lang w:val="en-US"/>
              </w:rPr>
              <w:t xml:space="preserve">: </w:t>
            </w:r>
          </w:p>
          <w:p w:rsidR="00146344" w:rsidRPr="00146344" w:rsidRDefault="00146344" w:rsidP="00DD3DC8">
            <w:pPr>
              <w:widowControl w:val="0"/>
              <w:autoSpaceDE w:val="0"/>
              <w:autoSpaceDN w:val="0"/>
              <w:adjustRightInd w:val="0"/>
              <w:rPr>
                <w:rFonts w:ascii="Arial" w:hAnsi="Arial" w:cs="Arial"/>
                <w:lang w:val="en-US"/>
              </w:rPr>
            </w:pPr>
            <w:r w:rsidRPr="00146344">
              <w:rPr>
                <w:rFonts w:ascii="Arial" w:hAnsi="Arial" w:cs="Arial"/>
                <w:lang w:val="en-US"/>
              </w:rPr>
              <w:t xml:space="preserve">The capacity of a disposal facility is not a short resource in every country. Some countries have a concept of low cost for disposal to reduce the risk of illegal disposal of radioactive waste. Which concept is recommendable: capacity in a disposal facility in abundance or a short capacity to stimulate waste </w:t>
            </w:r>
            <w:proofErr w:type="spellStart"/>
            <w:r w:rsidRPr="00146344">
              <w:rPr>
                <w:rFonts w:ascii="Arial" w:hAnsi="Arial" w:cs="Arial"/>
                <w:lang w:val="en-US"/>
              </w:rPr>
              <w:t>minimisation</w:t>
            </w:r>
            <w:proofErr w:type="spellEnd"/>
            <w:r w:rsidRPr="00146344">
              <w:rPr>
                <w:rFonts w:ascii="Arial" w:hAnsi="Arial" w:cs="Arial"/>
                <w:lang w:val="en-US"/>
              </w:rPr>
              <w:t>?</w:t>
            </w:r>
          </w:p>
          <w:p w:rsidR="00146344" w:rsidRDefault="00146344" w:rsidP="004B167A">
            <w:pPr>
              <w:jc w:val="both"/>
              <w:rPr>
                <w:rFonts w:ascii="Calibri" w:hAnsi="Calibri" w:cs="Arial"/>
                <w:sz w:val="22"/>
                <w:szCs w:val="22"/>
                <w:lang w:val="en-US"/>
              </w:rPr>
            </w:pPr>
          </w:p>
        </w:tc>
      </w:tr>
      <w:tr w:rsidR="0081497B" w:rsidRPr="008A056A" w:rsidTr="00B94F46">
        <w:tc>
          <w:tcPr>
            <w:tcW w:w="567" w:type="dxa"/>
          </w:tcPr>
          <w:p w:rsidR="0081497B" w:rsidRPr="004F7AFC" w:rsidRDefault="0081497B"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lastRenderedPageBreak/>
              <w:t>6</w:t>
            </w:r>
          </w:p>
        </w:tc>
        <w:tc>
          <w:tcPr>
            <w:tcW w:w="9639" w:type="dxa"/>
          </w:tcPr>
          <w:p w:rsidR="0081497B" w:rsidRDefault="0081497B" w:rsidP="00A779DF">
            <w:pPr>
              <w:widowControl w:val="0"/>
              <w:autoSpaceDE w:val="0"/>
              <w:autoSpaceDN w:val="0"/>
              <w:adjustRightInd w:val="0"/>
              <w:rPr>
                <w:rFonts w:ascii="Arial" w:hAnsi="Arial" w:cs="Arial"/>
                <w:sz w:val="22"/>
                <w:szCs w:val="22"/>
                <w:lang w:val="en-US"/>
              </w:rPr>
            </w:pPr>
            <w:r w:rsidRPr="009D3871">
              <w:rPr>
                <w:rFonts w:ascii="Arial" w:hAnsi="Arial" w:cs="Arial"/>
                <w:b/>
                <w:sz w:val="22"/>
                <w:szCs w:val="22"/>
                <w:lang w:val="en-US"/>
              </w:rPr>
              <w:t>Graded approach for disposal concepts</w:t>
            </w:r>
            <w:r w:rsidRPr="009D3871">
              <w:rPr>
                <w:rFonts w:ascii="Arial" w:hAnsi="Arial" w:cs="Arial"/>
                <w:sz w:val="22"/>
                <w:szCs w:val="22"/>
                <w:lang w:val="en-US"/>
              </w:rPr>
              <w:t xml:space="preserve">: </w:t>
            </w:r>
          </w:p>
          <w:p w:rsidR="0081497B" w:rsidRDefault="0081497B" w:rsidP="00A779DF">
            <w:pPr>
              <w:widowControl w:val="0"/>
              <w:autoSpaceDE w:val="0"/>
              <w:autoSpaceDN w:val="0"/>
              <w:adjustRightInd w:val="0"/>
              <w:rPr>
                <w:rFonts w:ascii="Arial" w:hAnsi="Arial" w:cs="Arial"/>
                <w:lang w:val="en-US"/>
              </w:rPr>
            </w:pPr>
            <w:r w:rsidRPr="00146344">
              <w:rPr>
                <w:rFonts w:ascii="Arial" w:hAnsi="Arial" w:cs="Arial"/>
                <w:lang w:val="en-US"/>
              </w:rPr>
              <w:t>Some countries like Germany and Switzerland pursue a concept with a disposal only in geological facilities. Other countries like France and Spain are using a graded approach with an additional near surface disposal for low and intermediate level waste with short half life. Are both concepts equivalent or has one concept to be preferred from the aspect of safety culture?</w:t>
            </w:r>
          </w:p>
          <w:p w:rsidR="0081497B" w:rsidRPr="004B167A" w:rsidRDefault="004B167A" w:rsidP="004B167A">
            <w:pPr>
              <w:pStyle w:val="Listenabsatz1"/>
              <w:spacing w:after="200" w:line="276" w:lineRule="auto"/>
              <w:ind w:left="0"/>
              <w:jc w:val="both"/>
              <w:rPr>
                <w:rFonts w:ascii="Arial" w:hAnsi="Arial" w:cs="Arial"/>
                <w:sz w:val="20"/>
                <w:szCs w:val="20"/>
                <w:lang w:val="en-US"/>
              </w:rPr>
            </w:pPr>
            <w:r w:rsidRPr="004B167A">
              <w:rPr>
                <w:rFonts w:ascii="Arial" w:hAnsi="Arial" w:cs="Arial"/>
                <w:sz w:val="20"/>
                <w:szCs w:val="20"/>
                <w:lang w:val="en-US"/>
              </w:rPr>
              <w:t xml:space="preserve">References: M. </w:t>
            </w:r>
            <w:proofErr w:type="spellStart"/>
            <w:r w:rsidRPr="004B167A">
              <w:rPr>
                <w:rFonts w:ascii="Arial" w:hAnsi="Arial" w:cs="Arial"/>
                <w:sz w:val="20"/>
                <w:szCs w:val="20"/>
                <w:lang w:val="en-US"/>
              </w:rPr>
              <w:t>Dützer</w:t>
            </w:r>
            <w:proofErr w:type="spellEnd"/>
            <w:r w:rsidRPr="004B167A">
              <w:rPr>
                <w:rFonts w:ascii="Arial" w:hAnsi="Arial" w:cs="Arial"/>
                <w:sz w:val="20"/>
                <w:szCs w:val="20"/>
                <w:lang w:val="en-US"/>
              </w:rPr>
              <w:t xml:space="preserve">, </w:t>
            </w:r>
            <w:proofErr w:type="spellStart"/>
            <w:r w:rsidRPr="004B167A">
              <w:rPr>
                <w:rFonts w:ascii="Arial" w:hAnsi="Arial" w:cs="Arial"/>
                <w:sz w:val="20"/>
                <w:szCs w:val="20"/>
                <w:lang w:val="en-US"/>
              </w:rPr>
              <w:t>Andra</w:t>
            </w:r>
            <w:proofErr w:type="spellEnd"/>
            <w:r w:rsidRPr="004B167A">
              <w:rPr>
                <w:rFonts w:ascii="Arial" w:hAnsi="Arial" w:cs="Arial"/>
                <w:sz w:val="20"/>
                <w:szCs w:val="20"/>
                <w:lang w:val="en-US"/>
              </w:rPr>
              <w:t>: 45 years of operation of near surface repositories; FS-Symposium 2014</w:t>
            </w:r>
          </w:p>
        </w:tc>
      </w:tr>
      <w:tr w:rsidR="0081497B" w:rsidRPr="008A056A" w:rsidTr="00B94F46">
        <w:tc>
          <w:tcPr>
            <w:tcW w:w="567" w:type="dxa"/>
          </w:tcPr>
          <w:p w:rsidR="0081497B" w:rsidRPr="004F7AFC" w:rsidRDefault="0081497B" w:rsidP="00DD3DC8">
            <w:pPr>
              <w:widowControl w:val="0"/>
              <w:autoSpaceDE w:val="0"/>
              <w:autoSpaceDN w:val="0"/>
              <w:adjustRightInd w:val="0"/>
              <w:rPr>
                <w:rFonts w:ascii="Calibri" w:hAnsi="Calibri" w:cs="Arial"/>
                <w:b/>
                <w:sz w:val="22"/>
                <w:szCs w:val="22"/>
                <w:lang w:val="en-US"/>
              </w:rPr>
            </w:pPr>
            <w:r w:rsidRPr="004F7AFC">
              <w:rPr>
                <w:rFonts w:ascii="Calibri" w:hAnsi="Calibri" w:cs="Arial"/>
                <w:b/>
                <w:sz w:val="22"/>
                <w:szCs w:val="22"/>
                <w:lang w:val="en-US"/>
              </w:rPr>
              <w:t>7</w:t>
            </w:r>
          </w:p>
        </w:tc>
        <w:tc>
          <w:tcPr>
            <w:tcW w:w="9639" w:type="dxa"/>
          </w:tcPr>
          <w:p w:rsidR="0081497B" w:rsidRPr="00146344" w:rsidRDefault="0081497B" w:rsidP="00A779DF">
            <w:pPr>
              <w:widowControl w:val="0"/>
              <w:autoSpaceDE w:val="0"/>
              <w:autoSpaceDN w:val="0"/>
              <w:adjustRightInd w:val="0"/>
              <w:rPr>
                <w:rFonts w:ascii="Arial" w:hAnsi="Arial" w:cs="Arial"/>
                <w:b/>
                <w:sz w:val="22"/>
                <w:szCs w:val="22"/>
                <w:lang w:val="en-US"/>
              </w:rPr>
            </w:pPr>
            <w:r w:rsidRPr="00146344">
              <w:rPr>
                <w:rFonts w:ascii="Arial" w:hAnsi="Arial" w:cs="Arial"/>
                <w:b/>
                <w:sz w:val="22"/>
                <w:szCs w:val="22"/>
                <w:lang w:val="en-US"/>
              </w:rPr>
              <w:t xml:space="preserve">A common dose concept for clearance and release? </w:t>
            </w:r>
          </w:p>
          <w:p w:rsidR="0081497B" w:rsidRPr="00146344" w:rsidRDefault="0081497B" w:rsidP="00A779DF">
            <w:pPr>
              <w:widowControl w:val="0"/>
              <w:autoSpaceDE w:val="0"/>
              <w:autoSpaceDN w:val="0"/>
              <w:adjustRightInd w:val="0"/>
              <w:rPr>
                <w:rFonts w:ascii="Arial" w:hAnsi="Arial" w:cs="Arial"/>
                <w:lang w:val="en-US"/>
              </w:rPr>
            </w:pPr>
            <w:r w:rsidRPr="00146344">
              <w:rPr>
                <w:rFonts w:ascii="Arial" w:hAnsi="Arial" w:cs="Arial"/>
                <w:lang w:val="en-US"/>
              </w:rPr>
              <w:t xml:space="preserve">The clearance system is very important for a national waste management </w:t>
            </w:r>
            <w:proofErr w:type="spellStart"/>
            <w:r w:rsidRPr="00146344">
              <w:rPr>
                <w:rFonts w:ascii="Arial" w:hAnsi="Arial" w:cs="Arial"/>
                <w:lang w:val="en-US"/>
              </w:rPr>
              <w:t>programme</w:t>
            </w:r>
            <w:proofErr w:type="spellEnd"/>
            <w:r w:rsidRPr="00146344">
              <w:rPr>
                <w:rFonts w:ascii="Arial" w:hAnsi="Arial" w:cs="Arial"/>
                <w:lang w:val="en-US"/>
              </w:rPr>
              <w:t>. Clearance is one of the most important tools to ensure that radioactive waste generated is kept to a minimum practicable. A dose concept of up to 300 µSv/yr for release of a site (IAEA: WS-G-5.1) should fit to the other dose concept of some 10 µSv/yr for clearance of materials and exemption (IAEA: RS-G-1.7). It should be checked the possibility of a common dose concept for the release/clearance of material and sites from regulatory control as well as for exemption. Actually, the description of two different concepts in two guides has a strong overlap for example for materials resulting from the release of a site on the one hand and clearance of parts of buildings or excavated soil on the other hand. It should be checked, if the existing two concepts should be merged together in one concept.</w:t>
            </w:r>
          </w:p>
          <w:p w:rsidR="004B167A" w:rsidRPr="004B167A" w:rsidRDefault="004B167A" w:rsidP="004B167A">
            <w:pPr>
              <w:adjustRightInd w:val="0"/>
              <w:spacing w:after="200" w:line="276" w:lineRule="auto"/>
              <w:jc w:val="both"/>
              <w:rPr>
                <w:rFonts w:ascii="Arial" w:hAnsi="Arial" w:cs="Arial"/>
                <w:lang w:val="en-US"/>
              </w:rPr>
            </w:pPr>
            <w:r w:rsidRPr="004B167A">
              <w:rPr>
                <w:rFonts w:ascii="Arial" w:hAnsi="Arial" w:cs="Arial"/>
                <w:lang w:val="en-GB" w:eastAsia="en-GB"/>
              </w:rPr>
              <w:t>References: IAEA: RS-G-1.7: Application of the Concepts of Exclusion, Exemption and Clearance, 2004; WS-G-5.1: Release of Sites from Regulatory Control on Termination of Practices, 2006</w:t>
            </w:r>
          </w:p>
          <w:p w:rsidR="0081497B" w:rsidRPr="009D3871" w:rsidRDefault="0081497B" w:rsidP="00DD3DC8">
            <w:pPr>
              <w:widowControl w:val="0"/>
              <w:autoSpaceDE w:val="0"/>
              <w:autoSpaceDN w:val="0"/>
              <w:adjustRightInd w:val="0"/>
              <w:rPr>
                <w:rFonts w:ascii="Arial" w:hAnsi="Arial" w:cs="Arial"/>
                <w:b/>
                <w:sz w:val="22"/>
                <w:szCs w:val="22"/>
                <w:lang w:val="en-US"/>
              </w:rPr>
            </w:pPr>
          </w:p>
        </w:tc>
      </w:tr>
    </w:tbl>
    <w:p w:rsidR="002F4A9E" w:rsidRDefault="002F4A9E" w:rsidP="00DD3DC8">
      <w:pPr>
        <w:widowControl w:val="0"/>
        <w:autoSpaceDE w:val="0"/>
        <w:autoSpaceDN w:val="0"/>
        <w:adjustRightInd w:val="0"/>
        <w:rPr>
          <w:rFonts w:ascii="Calibri" w:hAnsi="Calibri" w:cs="Arial"/>
          <w:sz w:val="22"/>
          <w:szCs w:val="22"/>
          <w:lang w:val="en-US"/>
        </w:rPr>
      </w:pPr>
    </w:p>
    <w:p w:rsidR="002F4A9E" w:rsidRDefault="002F4A9E" w:rsidP="00DD3DC8">
      <w:pPr>
        <w:widowControl w:val="0"/>
        <w:autoSpaceDE w:val="0"/>
        <w:autoSpaceDN w:val="0"/>
        <w:adjustRightInd w:val="0"/>
        <w:rPr>
          <w:rFonts w:ascii="Calibri" w:hAnsi="Calibri" w:cs="Arial"/>
          <w:sz w:val="22"/>
          <w:szCs w:val="22"/>
          <w:lang w:val="en-US"/>
        </w:rPr>
      </w:pPr>
    </w:p>
    <w:p w:rsidR="002F4A9E" w:rsidRPr="00EE13B8" w:rsidRDefault="002F4A9E" w:rsidP="00EE13B8">
      <w:pPr>
        <w:widowControl w:val="0"/>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Arial" w:hAnsi="Arial" w:cs="Arial"/>
          <w:sz w:val="28"/>
          <w:szCs w:val="28"/>
          <w:lang w:val="en-US"/>
        </w:rPr>
      </w:pPr>
      <w:r w:rsidRPr="00EE13B8">
        <w:rPr>
          <w:rFonts w:ascii="Arial" w:hAnsi="Arial" w:cs="Arial"/>
          <w:sz w:val="28"/>
          <w:szCs w:val="28"/>
          <w:lang w:val="en-GB"/>
        </w:rPr>
        <w:t xml:space="preserve">Please give us a short notice in which group you like to take part (first and second choice) by e-mail to </w:t>
      </w:r>
      <w:r w:rsidRPr="00EE13B8">
        <w:rPr>
          <w:rFonts w:ascii="Arial" w:hAnsi="Arial" w:cs="Arial"/>
          <w:sz w:val="28"/>
          <w:szCs w:val="28"/>
          <w:lang w:val="en-US"/>
        </w:rPr>
        <w:t>J. Feinhals (</w:t>
      </w:r>
      <w:hyperlink r:id="rId15" w:history="1">
        <w:r w:rsidR="00146344" w:rsidRPr="00EE13B8">
          <w:rPr>
            <w:rStyle w:val="Hyperlink"/>
            <w:rFonts w:ascii="Arial" w:hAnsi="Arial" w:cs="Arial"/>
            <w:sz w:val="28"/>
            <w:szCs w:val="28"/>
            <w:lang w:val="en-US"/>
          </w:rPr>
          <w:t>ake@fs-ev.org</w:t>
        </w:r>
      </w:hyperlink>
      <w:r w:rsidRPr="00EE13B8">
        <w:rPr>
          <w:rFonts w:ascii="Arial" w:hAnsi="Arial" w:cs="Arial"/>
          <w:sz w:val="28"/>
          <w:szCs w:val="28"/>
          <w:lang w:val="en-US"/>
        </w:rPr>
        <w:t>).</w:t>
      </w:r>
    </w:p>
    <w:p w:rsidR="00B94C59" w:rsidRDefault="00B94C59" w:rsidP="00DD3DC8">
      <w:pPr>
        <w:widowControl w:val="0"/>
        <w:autoSpaceDE w:val="0"/>
        <w:autoSpaceDN w:val="0"/>
        <w:adjustRightInd w:val="0"/>
        <w:rPr>
          <w:rFonts w:ascii="Arial" w:hAnsi="Arial" w:cs="Arial"/>
          <w:sz w:val="24"/>
          <w:szCs w:val="24"/>
          <w:lang w:val="en-US"/>
        </w:rPr>
      </w:pPr>
    </w:p>
    <w:p w:rsidR="00B94C59" w:rsidRDefault="00B94C59" w:rsidP="00DD3DC8">
      <w:pPr>
        <w:widowControl w:val="0"/>
        <w:autoSpaceDE w:val="0"/>
        <w:autoSpaceDN w:val="0"/>
        <w:adjustRightInd w:val="0"/>
        <w:rPr>
          <w:rFonts w:ascii="Arial" w:hAnsi="Arial" w:cs="Arial"/>
          <w:sz w:val="24"/>
          <w:szCs w:val="24"/>
          <w:lang w:val="en-US"/>
        </w:rPr>
      </w:pPr>
    </w:p>
    <w:p w:rsidR="00146344" w:rsidRDefault="00146344" w:rsidP="00DD3DC8">
      <w:pPr>
        <w:widowControl w:val="0"/>
        <w:autoSpaceDE w:val="0"/>
        <w:autoSpaceDN w:val="0"/>
        <w:adjustRightInd w:val="0"/>
        <w:rPr>
          <w:rFonts w:ascii="Arial" w:hAnsi="Arial" w:cs="Arial"/>
          <w:sz w:val="24"/>
          <w:szCs w:val="24"/>
          <w:lang w:val="en-US"/>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8221"/>
        <w:gridCol w:w="851"/>
        <w:gridCol w:w="851"/>
      </w:tblGrid>
      <w:tr w:rsidR="00B94C59" w:rsidTr="00B94C59">
        <w:tc>
          <w:tcPr>
            <w:tcW w:w="392" w:type="dxa"/>
          </w:tcPr>
          <w:p w:rsidR="00B94C59" w:rsidRPr="004F7AFC" w:rsidRDefault="00B94C59" w:rsidP="00146344">
            <w:pPr>
              <w:widowControl w:val="0"/>
              <w:autoSpaceDE w:val="0"/>
              <w:autoSpaceDN w:val="0"/>
              <w:adjustRightInd w:val="0"/>
              <w:rPr>
                <w:rFonts w:ascii="Calibri" w:hAnsi="Calibri" w:cs="Arial"/>
                <w:b/>
                <w:sz w:val="22"/>
                <w:szCs w:val="22"/>
                <w:lang w:val="en-US"/>
              </w:rPr>
            </w:pPr>
          </w:p>
        </w:tc>
        <w:tc>
          <w:tcPr>
            <w:tcW w:w="8221" w:type="dxa"/>
          </w:tcPr>
          <w:p w:rsidR="00B94C59" w:rsidRPr="00B94C59" w:rsidRDefault="00B94C59" w:rsidP="00146344">
            <w:pPr>
              <w:widowControl w:val="0"/>
              <w:autoSpaceDE w:val="0"/>
              <w:autoSpaceDN w:val="0"/>
              <w:adjustRightInd w:val="0"/>
              <w:rPr>
                <w:rFonts w:ascii="Arial" w:hAnsi="Arial" w:cs="Arial"/>
                <w:sz w:val="24"/>
                <w:szCs w:val="24"/>
                <w:lang w:val="en-US"/>
              </w:rPr>
            </w:pPr>
            <w:r w:rsidRPr="00B94C59">
              <w:rPr>
                <w:rFonts w:ascii="Arial" w:hAnsi="Arial" w:cs="Arial"/>
                <w:sz w:val="24"/>
                <w:szCs w:val="24"/>
                <w:lang w:val="en-US"/>
              </w:rPr>
              <w:t>Working group</w:t>
            </w:r>
          </w:p>
        </w:tc>
        <w:tc>
          <w:tcPr>
            <w:tcW w:w="851" w:type="dxa"/>
            <w:tcBorders>
              <w:bottom w:val="single" w:sz="4" w:space="0" w:color="auto"/>
            </w:tcBorders>
          </w:tcPr>
          <w:p w:rsidR="00B94C59" w:rsidRDefault="00B94C59" w:rsidP="00B94C59">
            <w:pPr>
              <w:widowControl w:val="0"/>
              <w:autoSpaceDE w:val="0"/>
              <w:autoSpaceDN w:val="0"/>
              <w:adjustRightInd w:val="0"/>
              <w:jc w:val="center"/>
              <w:rPr>
                <w:rFonts w:ascii="Calibri" w:hAnsi="Calibri" w:cs="Arial"/>
                <w:sz w:val="22"/>
                <w:szCs w:val="22"/>
                <w:lang w:val="en-US"/>
              </w:rPr>
            </w:pPr>
            <w:r>
              <w:rPr>
                <w:rFonts w:ascii="Calibri" w:hAnsi="Calibri" w:cs="Arial"/>
                <w:sz w:val="22"/>
                <w:szCs w:val="22"/>
                <w:lang w:val="en-US"/>
              </w:rPr>
              <w:t>1</w:t>
            </w:r>
            <w:r w:rsidRPr="00B94C59">
              <w:rPr>
                <w:rFonts w:ascii="Calibri" w:hAnsi="Calibri" w:cs="Arial"/>
                <w:sz w:val="22"/>
                <w:szCs w:val="22"/>
                <w:vertAlign w:val="superscript"/>
                <w:lang w:val="en-US"/>
              </w:rPr>
              <w:t>st</w:t>
            </w:r>
            <w:r>
              <w:rPr>
                <w:rFonts w:ascii="Calibri" w:hAnsi="Calibri" w:cs="Arial"/>
                <w:sz w:val="22"/>
                <w:szCs w:val="22"/>
                <w:lang w:val="en-US"/>
              </w:rPr>
              <w:t xml:space="preserve"> choice</w:t>
            </w:r>
          </w:p>
        </w:tc>
        <w:tc>
          <w:tcPr>
            <w:tcW w:w="851" w:type="dxa"/>
            <w:tcBorders>
              <w:bottom w:val="single" w:sz="4" w:space="0" w:color="auto"/>
            </w:tcBorders>
          </w:tcPr>
          <w:p w:rsidR="00B94C59" w:rsidRDefault="00B94C59" w:rsidP="00B94C59">
            <w:pPr>
              <w:widowControl w:val="0"/>
              <w:autoSpaceDE w:val="0"/>
              <w:autoSpaceDN w:val="0"/>
              <w:adjustRightInd w:val="0"/>
              <w:jc w:val="center"/>
              <w:rPr>
                <w:rFonts w:ascii="Calibri" w:hAnsi="Calibri" w:cs="Arial"/>
                <w:sz w:val="22"/>
                <w:szCs w:val="22"/>
                <w:lang w:val="en-US"/>
              </w:rPr>
            </w:pPr>
            <w:r>
              <w:rPr>
                <w:rFonts w:ascii="Calibri" w:hAnsi="Calibri" w:cs="Arial"/>
                <w:sz w:val="22"/>
                <w:szCs w:val="22"/>
                <w:lang w:val="en-US"/>
              </w:rPr>
              <w:t>2</w:t>
            </w:r>
            <w:r w:rsidRPr="00B94C59">
              <w:rPr>
                <w:rFonts w:ascii="Calibri" w:hAnsi="Calibri" w:cs="Arial"/>
                <w:sz w:val="22"/>
                <w:szCs w:val="22"/>
                <w:vertAlign w:val="superscript"/>
                <w:lang w:val="en-US"/>
              </w:rPr>
              <w:t>nd</w:t>
            </w:r>
            <w:r>
              <w:rPr>
                <w:rFonts w:ascii="Calibri" w:hAnsi="Calibri" w:cs="Arial"/>
                <w:sz w:val="22"/>
                <w:szCs w:val="22"/>
                <w:lang w:val="en-US"/>
              </w:rPr>
              <w:t xml:space="preserve"> choice</w:t>
            </w:r>
          </w:p>
        </w:tc>
      </w:tr>
      <w:tr w:rsidR="00B94C59"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1</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 xml:space="preserve">Dose reduction vs. waste </w:t>
            </w:r>
            <w:proofErr w:type="spellStart"/>
            <w:r w:rsidRPr="00B94C59">
              <w:rPr>
                <w:rFonts w:ascii="Arial" w:hAnsi="Arial" w:cs="Arial"/>
                <w:sz w:val="22"/>
                <w:szCs w:val="22"/>
                <w:lang w:val="en-US"/>
              </w:rPr>
              <w:t>minimisation</w:t>
            </w:r>
            <w:proofErr w:type="spellEnd"/>
          </w:p>
          <w:p w:rsidR="00146344" w:rsidRPr="00B94C59" w:rsidRDefault="00146344" w:rsidP="00B94C59">
            <w:pPr>
              <w:widowControl w:val="0"/>
              <w:autoSpaceDE w:val="0"/>
              <w:autoSpaceDN w:val="0"/>
              <w:adjustRightInd w:val="0"/>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r w:rsidR="00B94C59" w:rsidRPr="008A056A"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2</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 xml:space="preserve">Disposal of small amounts of waste </w:t>
            </w:r>
          </w:p>
          <w:p w:rsidR="00146344" w:rsidRPr="00B94C59" w:rsidRDefault="00146344" w:rsidP="00B94C59">
            <w:pPr>
              <w:widowControl w:val="0"/>
              <w:autoSpaceDE w:val="0"/>
              <w:autoSpaceDN w:val="0"/>
              <w:adjustRightInd w:val="0"/>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r w:rsidR="00B94C59"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3</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Interim storage vs. disposal</w:t>
            </w:r>
          </w:p>
          <w:p w:rsidR="00146344" w:rsidRPr="00B94C59" w:rsidRDefault="00146344" w:rsidP="00B94C59">
            <w:pPr>
              <w:widowControl w:val="0"/>
              <w:autoSpaceDE w:val="0"/>
              <w:autoSpaceDN w:val="0"/>
              <w:adjustRightInd w:val="0"/>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r w:rsidR="00B94C59" w:rsidRPr="008A056A"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4</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 xml:space="preserve">How to deal with safety culture deficiencies? </w:t>
            </w:r>
          </w:p>
          <w:p w:rsidR="00146344" w:rsidRPr="00B94C59" w:rsidRDefault="00146344" w:rsidP="00B94C59">
            <w:pPr>
              <w:widowControl w:val="0"/>
              <w:autoSpaceDE w:val="0"/>
              <w:autoSpaceDN w:val="0"/>
              <w:adjustRightInd w:val="0"/>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r w:rsidR="00B94C59"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5</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 xml:space="preserve">Capacity abundance vs. waste </w:t>
            </w:r>
            <w:proofErr w:type="spellStart"/>
            <w:r w:rsidRPr="00B94C59">
              <w:rPr>
                <w:rFonts w:ascii="Arial" w:hAnsi="Arial" w:cs="Arial"/>
                <w:sz w:val="22"/>
                <w:szCs w:val="22"/>
                <w:lang w:val="en-US"/>
              </w:rPr>
              <w:t>minimisation</w:t>
            </w:r>
            <w:proofErr w:type="spellEnd"/>
            <w:r w:rsidRPr="00B94C59">
              <w:rPr>
                <w:rFonts w:ascii="Arial" w:hAnsi="Arial" w:cs="Arial"/>
                <w:sz w:val="22"/>
                <w:szCs w:val="22"/>
                <w:lang w:val="en-US"/>
              </w:rPr>
              <w:t xml:space="preserve"> </w:t>
            </w:r>
          </w:p>
          <w:p w:rsidR="00146344" w:rsidRPr="00B94C59" w:rsidRDefault="00146344" w:rsidP="00B94C59">
            <w:pPr>
              <w:widowControl w:val="0"/>
              <w:autoSpaceDE w:val="0"/>
              <w:autoSpaceDN w:val="0"/>
              <w:adjustRightInd w:val="0"/>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r w:rsidR="00B94C59"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6</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 xml:space="preserve">Graded approach for disposal concepts </w:t>
            </w:r>
          </w:p>
          <w:p w:rsidR="00146344" w:rsidRPr="00B94C59" w:rsidRDefault="00146344" w:rsidP="00B94C59">
            <w:pPr>
              <w:widowControl w:val="0"/>
              <w:autoSpaceDE w:val="0"/>
              <w:autoSpaceDN w:val="0"/>
              <w:adjustRightInd w:val="0"/>
              <w:rPr>
                <w:rFonts w:ascii="Calibri" w:hAnsi="Calibri" w:cs="Arial"/>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r w:rsidR="00B94C59" w:rsidRPr="008A056A" w:rsidTr="00B94C59">
        <w:tc>
          <w:tcPr>
            <w:tcW w:w="392" w:type="dxa"/>
          </w:tcPr>
          <w:p w:rsidR="00146344" w:rsidRPr="00B94C59" w:rsidRDefault="00146344" w:rsidP="00146344">
            <w:pPr>
              <w:widowControl w:val="0"/>
              <w:autoSpaceDE w:val="0"/>
              <w:autoSpaceDN w:val="0"/>
              <w:adjustRightInd w:val="0"/>
              <w:rPr>
                <w:rFonts w:ascii="Calibri" w:hAnsi="Calibri" w:cs="Arial"/>
                <w:sz w:val="22"/>
                <w:szCs w:val="22"/>
                <w:lang w:val="en-US"/>
              </w:rPr>
            </w:pPr>
            <w:r w:rsidRPr="00B94C59">
              <w:rPr>
                <w:rFonts w:ascii="Calibri" w:hAnsi="Calibri" w:cs="Arial"/>
                <w:sz w:val="22"/>
                <w:szCs w:val="22"/>
                <w:lang w:val="en-US"/>
              </w:rPr>
              <w:t>7</w:t>
            </w:r>
          </w:p>
        </w:tc>
        <w:tc>
          <w:tcPr>
            <w:tcW w:w="8221" w:type="dxa"/>
            <w:tcBorders>
              <w:right w:val="single" w:sz="4" w:space="0" w:color="auto"/>
            </w:tcBorders>
          </w:tcPr>
          <w:p w:rsidR="00146344" w:rsidRPr="00B94C59" w:rsidRDefault="00146344" w:rsidP="00146344">
            <w:pPr>
              <w:widowControl w:val="0"/>
              <w:autoSpaceDE w:val="0"/>
              <w:autoSpaceDN w:val="0"/>
              <w:adjustRightInd w:val="0"/>
              <w:rPr>
                <w:rFonts w:ascii="Arial" w:hAnsi="Arial" w:cs="Arial"/>
                <w:sz w:val="22"/>
                <w:szCs w:val="22"/>
                <w:lang w:val="en-US"/>
              </w:rPr>
            </w:pPr>
            <w:r w:rsidRPr="00B94C59">
              <w:rPr>
                <w:rFonts w:ascii="Arial" w:hAnsi="Arial" w:cs="Arial"/>
                <w:sz w:val="22"/>
                <w:szCs w:val="22"/>
                <w:lang w:val="en-US"/>
              </w:rPr>
              <w:t xml:space="preserve">A common dose concept for clearance and release? </w:t>
            </w:r>
          </w:p>
          <w:p w:rsidR="00146344" w:rsidRPr="00B94C59" w:rsidRDefault="00146344" w:rsidP="00B94C59">
            <w:pPr>
              <w:widowControl w:val="0"/>
              <w:autoSpaceDE w:val="0"/>
              <w:autoSpaceDN w:val="0"/>
              <w:adjustRightInd w:val="0"/>
              <w:rPr>
                <w:rFonts w:ascii="Arial" w:hAnsi="Arial"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146344" w:rsidRDefault="00146344" w:rsidP="00B94C59">
            <w:pPr>
              <w:widowControl w:val="0"/>
              <w:autoSpaceDE w:val="0"/>
              <w:autoSpaceDN w:val="0"/>
              <w:adjustRightInd w:val="0"/>
              <w:jc w:val="center"/>
              <w:rPr>
                <w:rFonts w:ascii="Calibri" w:hAnsi="Calibri" w:cs="Arial"/>
                <w:sz w:val="22"/>
                <w:szCs w:val="22"/>
                <w:lang w:val="en-US"/>
              </w:rPr>
            </w:pPr>
          </w:p>
        </w:tc>
      </w:tr>
    </w:tbl>
    <w:p w:rsidR="00146344" w:rsidRDefault="00146344" w:rsidP="00DD3DC8">
      <w:pPr>
        <w:widowControl w:val="0"/>
        <w:autoSpaceDE w:val="0"/>
        <w:autoSpaceDN w:val="0"/>
        <w:adjustRightInd w:val="0"/>
        <w:rPr>
          <w:rFonts w:ascii="Calibri" w:hAnsi="Calibri" w:cs="Arial"/>
          <w:sz w:val="22"/>
          <w:szCs w:val="22"/>
          <w:lang w:val="en-US"/>
        </w:rPr>
      </w:pPr>
    </w:p>
    <w:p w:rsidR="00B94C59" w:rsidRDefault="00B94C59" w:rsidP="00DD3DC8">
      <w:pPr>
        <w:widowControl w:val="0"/>
        <w:autoSpaceDE w:val="0"/>
        <w:autoSpaceDN w:val="0"/>
        <w:adjustRightInd w:val="0"/>
        <w:rPr>
          <w:rFonts w:ascii="Calibri" w:hAnsi="Calibri" w:cs="Arial"/>
          <w:sz w:val="22"/>
          <w:szCs w:val="22"/>
          <w:lang w:val="en-US"/>
        </w:rPr>
      </w:pPr>
    </w:p>
    <w:p w:rsidR="00B94C59" w:rsidRPr="00BF485E" w:rsidRDefault="009E4A0A" w:rsidP="009E4A0A">
      <w:pPr>
        <w:widowControl w:val="0"/>
        <w:tabs>
          <w:tab w:val="left" w:leader="underscore" w:pos="6804"/>
        </w:tabs>
        <w:autoSpaceDE w:val="0"/>
        <w:autoSpaceDN w:val="0"/>
        <w:adjustRightInd w:val="0"/>
        <w:rPr>
          <w:rFonts w:ascii="Calibri" w:hAnsi="Calibri" w:cs="Arial"/>
          <w:sz w:val="22"/>
          <w:szCs w:val="22"/>
          <w:lang w:val="en-US"/>
        </w:rPr>
      </w:pPr>
      <w:r>
        <w:rPr>
          <w:rFonts w:ascii="Calibri" w:hAnsi="Calibri" w:cs="Arial"/>
          <w:sz w:val="22"/>
          <w:szCs w:val="22"/>
          <w:lang w:val="en-US"/>
        </w:rPr>
        <w:t xml:space="preserve">Your name: </w:t>
      </w:r>
      <w:r>
        <w:rPr>
          <w:rFonts w:ascii="Calibri" w:hAnsi="Calibri" w:cs="Arial"/>
          <w:sz w:val="22"/>
          <w:szCs w:val="22"/>
          <w:lang w:val="en-US"/>
        </w:rPr>
        <w:tab/>
      </w:r>
    </w:p>
    <w:sectPr w:rsidR="00B94C59" w:rsidRPr="00BF485E" w:rsidSect="0081497B">
      <w:headerReference w:type="default" r:id="rId16"/>
      <w:headerReference w:type="first" r:id="rId17"/>
      <w:footerReference w:type="first" r:id="rId18"/>
      <w:pgSz w:w="11907" w:h="16840" w:code="9"/>
      <w:pgMar w:top="2552" w:right="709" w:bottom="1701" w:left="851" w:header="567" w:footer="567"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A9F4C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29C" w:rsidRDefault="001D129C">
      <w:r>
        <w:separator/>
      </w:r>
    </w:p>
  </w:endnote>
  <w:endnote w:type="continuationSeparator" w:id="0">
    <w:p w:rsidR="001D129C" w:rsidRDefault="001D1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CJCPE+Impact">
    <w:altName w:val="Impact"/>
    <w:panose1 w:val="00000000000000000000"/>
    <w:charset w:val="00"/>
    <w:family w:val="swiss"/>
    <w:notTrueType/>
    <w:pitch w:val="default"/>
    <w:sig w:usb0="00000003" w:usb1="00000000" w:usb2="00000000" w:usb3="00000000" w:csb0="00000001" w:csb1="00000000"/>
  </w:font>
  <w:font w:name="MCJCAD+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B8" w:rsidRPr="00B3008F" w:rsidRDefault="00EE13B8" w:rsidP="00B43CB3">
    <w:pPr>
      <w:jc w:val="center"/>
      <w:rPr>
        <w:rFonts w:ascii="Calibri" w:hAnsi="Calibri"/>
        <w:sz w:val="18"/>
      </w:rPr>
    </w:pPr>
    <w:r w:rsidRPr="00B3008F">
      <w:rPr>
        <w:rFonts w:ascii="Calibri" w:hAnsi="Calibri"/>
        <w:sz w:val="18"/>
      </w:rPr>
      <w:t>Fachverband für Strahlenschutz e.V.   Postfach 1205; D 85740 Garching</w:t>
    </w:r>
  </w:p>
  <w:p w:rsidR="00EE13B8" w:rsidRPr="00B3008F" w:rsidRDefault="00EE13B8" w:rsidP="00B43CB3">
    <w:pPr>
      <w:jc w:val="center"/>
      <w:rPr>
        <w:rFonts w:ascii="Calibri" w:hAnsi="Calibri"/>
        <w:sz w:val="18"/>
      </w:rPr>
    </w:pPr>
    <w:r>
      <w:rPr>
        <w:rFonts w:ascii="Calibri" w:hAnsi="Calibri"/>
        <w:sz w:val="18"/>
      </w:rPr>
      <w:t>Geschäftsführung</w:t>
    </w:r>
    <w:r w:rsidRPr="00B3008F">
      <w:rPr>
        <w:rFonts w:ascii="Calibri" w:hAnsi="Calibri"/>
        <w:sz w:val="18"/>
      </w:rPr>
      <w:t>: Dr. K. Henrichs Tel. +49/1570477250,</w:t>
    </w:r>
    <w:r>
      <w:rPr>
        <w:rFonts w:ascii="Calibri" w:hAnsi="Calibri"/>
        <w:sz w:val="18"/>
      </w:rPr>
      <w:t xml:space="preserve">  E-</w:t>
    </w:r>
    <w:proofErr w:type="spellStart"/>
    <w:r>
      <w:rPr>
        <w:rFonts w:ascii="Calibri" w:hAnsi="Calibri"/>
        <w:sz w:val="18"/>
      </w:rPr>
      <w:t>mail</w:t>
    </w:r>
    <w:proofErr w:type="spellEnd"/>
    <w:r>
      <w:rPr>
        <w:rFonts w:ascii="Calibri" w:hAnsi="Calibri"/>
        <w:sz w:val="18"/>
      </w:rPr>
      <w:t>: FS-sek@fs-ev.org</w:t>
    </w:r>
  </w:p>
  <w:p w:rsidR="00EE13B8" w:rsidRPr="00B3008F" w:rsidRDefault="00EE13B8" w:rsidP="00B43CB3">
    <w:pPr>
      <w:ind w:left="-539"/>
      <w:jc w:val="center"/>
      <w:rPr>
        <w:rFonts w:ascii="Calibri" w:hAnsi="Calibri"/>
        <w:sz w:val="18"/>
      </w:rPr>
    </w:pPr>
    <w:r w:rsidRPr="00B3008F">
      <w:rPr>
        <w:rFonts w:ascii="Calibri" w:hAnsi="Calibri"/>
        <w:sz w:val="18"/>
      </w:rPr>
      <w:t>Sparkasse Düren/Jülich, Nr. 320 37, BLZ 395 501 10, Code International: IBAN: DE10 3955 0110 0000 0320 37 ; BIC: SDUEDE33XXX</w:t>
    </w:r>
  </w:p>
  <w:p w:rsidR="00EE13B8" w:rsidRPr="00B3008F" w:rsidRDefault="00EE13B8" w:rsidP="00B43CB3">
    <w:pPr>
      <w:ind w:left="-539" w:right="-142"/>
      <w:jc w:val="center"/>
      <w:rPr>
        <w:rFonts w:ascii="Calibri" w:hAnsi="Calibri" w:cs="Arial"/>
        <w:sz w:val="18"/>
        <w:szCs w:val="16"/>
      </w:rPr>
    </w:pPr>
    <w:r w:rsidRPr="00B3008F">
      <w:rPr>
        <w:rFonts w:ascii="Calibri" w:hAnsi="Calibri" w:cs="Arial"/>
        <w:sz w:val="18"/>
        <w:szCs w:val="16"/>
      </w:rPr>
      <w:t>UBS AG Wettingen, Nr. 232-467 652 52.0, Code International: IBAN: CH85 0023 2232 4676 5252 0; BIC: UBSWCHZH80A, UBS PC 80-2-2</w:t>
    </w:r>
  </w:p>
  <w:p w:rsidR="00EE13B8" w:rsidRPr="00B3008F" w:rsidRDefault="00EE13B8" w:rsidP="00B43CB3">
    <w:pPr>
      <w:jc w:val="center"/>
      <w:rPr>
        <w:rFonts w:ascii="Calibri" w:hAnsi="Calibri"/>
        <w:sz w:val="18"/>
      </w:rPr>
    </w:pPr>
  </w:p>
  <w:p w:rsidR="00EE13B8" w:rsidRPr="003372B4" w:rsidRDefault="00183598" w:rsidP="00B43CB3">
    <w:pPr>
      <w:jc w:val="center"/>
      <w:rPr>
        <w:rFonts w:ascii="Calibri" w:hAnsi="Calibri"/>
        <w:sz w:val="18"/>
      </w:rPr>
    </w:pPr>
    <w:hyperlink r:id="rId1" w:history="1">
      <w:r w:rsidR="00EE13B8" w:rsidRPr="003372B4">
        <w:rPr>
          <w:rStyle w:val="Hyperlink"/>
          <w:rFonts w:ascii="Calibri" w:hAnsi="Calibri"/>
          <w:sz w:val="22"/>
        </w:rPr>
        <w:t>http://www.fs-ev.org</w:t>
      </w:r>
    </w:hyperlink>
    <w:r w:rsidR="00EE13B8" w:rsidRPr="003372B4">
      <w:rPr>
        <w:rFonts w:ascii="Calibri" w:hAnsi="Calibri"/>
        <w:sz w:val="22"/>
      </w:rPr>
      <w:t xml:space="preserve"> </w:t>
    </w:r>
  </w:p>
  <w:p w:rsidR="00EE13B8" w:rsidRPr="00B3008F" w:rsidRDefault="00EE13B8">
    <w:pPr>
      <w:pStyle w:val="Fuzeile"/>
      <w:rPr>
        <w:rFonts w:ascii="Calibri" w:hAnsi="Calibri"/>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29C" w:rsidRDefault="001D129C">
      <w:r>
        <w:separator/>
      </w:r>
    </w:p>
  </w:footnote>
  <w:footnote w:type="continuationSeparator" w:id="0">
    <w:p w:rsidR="001D129C" w:rsidRDefault="001D1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B8" w:rsidRPr="003F5C81" w:rsidRDefault="00EE13B8" w:rsidP="003F5C81">
    <w:pPr>
      <w:spacing w:line="240" w:lineRule="exact"/>
      <w:rPr>
        <w:rFonts w:ascii="Arial" w:hAnsi="Arial"/>
        <w:sz w:val="24"/>
      </w:rPr>
    </w:pPr>
    <w:r>
      <w:rPr>
        <w:noProof/>
      </w:rPr>
      <w:drawing>
        <wp:anchor distT="0" distB="0" distL="114300" distR="114300" simplePos="0" relativeHeight="251656704" behindDoc="0" locked="0" layoutInCell="1" allowOverlap="1">
          <wp:simplePos x="0" y="0"/>
          <wp:positionH relativeFrom="page">
            <wp:posOffset>5895975</wp:posOffset>
          </wp:positionH>
          <wp:positionV relativeFrom="page">
            <wp:posOffset>271780</wp:posOffset>
          </wp:positionV>
          <wp:extent cx="1259400" cy="1209382"/>
          <wp:effectExtent l="0" t="0" r="10795" b="10160"/>
          <wp:wrapNone/>
          <wp:docPr id="9" name="Bild 9" descr="FSeV-Bildmarke_Mit-IRPA_Bunt_RGB_2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eV-Bildmarke_Mit-IRPA_Bunt_RGB_2013-12"/>
                  <pic:cNvPicPr preferRelativeResize="0">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59400" cy="1209382"/>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B8" w:rsidRDefault="00EE13B8" w:rsidP="003F5C81">
    <w:pPr>
      <w:jc w:val="right"/>
      <w:rPr>
        <w:rFonts w:ascii="Arial" w:hAnsi="Arial"/>
        <w:b/>
        <w:sz w:val="28"/>
      </w:rPr>
    </w:pPr>
    <w:r>
      <w:rPr>
        <w:noProof/>
      </w:rPr>
      <w:drawing>
        <wp:anchor distT="0" distB="0" distL="114300" distR="114300" simplePos="0" relativeHeight="251657728" behindDoc="1" locked="0" layoutInCell="1" allowOverlap="1">
          <wp:simplePos x="0" y="0"/>
          <wp:positionH relativeFrom="column">
            <wp:posOffset>-540385</wp:posOffset>
          </wp:positionH>
          <wp:positionV relativeFrom="paragraph">
            <wp:posOffset>-360045</wp:posOffset>
          </wp:positionV>
          <wp:extent cx="7468235" cy="1307465"/>
          <wp:effectExtent l="0" t="0" r="0" b="6985"/>
          <wp:wrapTight wrapText="bothSides">
            <wp:wrapPolygon edited="0">
              <wp:start x="0" y="0"/>
              <wp:lineTo x="0" y="21401"/>
              <wp:lineTo x="21543" y="21401"/>
              <wp:lineTo x="21543" y="0"/>
              <wp:lineTo x="0" y="0"/>
            </wp:wrapPolygon>
          </wp:wrapTight>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68235" cy="1307465"/>
                  </a:xfrm>
                  <a:prstGeom prst="rect">
                    <a:avLst/>
                  </a:prstGeom>
                  <a:noFill/>
                </pic:spPr>
              </pic:pic>
            </a:graphicData>
          </a:graphic>
        </wp:anchor>
      </w:drawing>
    </w:r>
    <w:r>
      <w:rPr>
        <w:noProof/>
      </w:rPr>
      <w:drawing>
        <wp:anchor distT="0" distB="0" distL="114300" distR="114300" simplePos="0" relativeHeight="251658752" behindDoc="1" locked="0" layoutInCell="1" allowOverlap="1">
          <wp:simplePos x="0" y="0"/>
          <wp:positionH relativeFrom="column">
            <wp:posOffset>-365760</wp:posOffset>
          </wp:positionH>
          <wp:positionV relativeFrom="paragraph">
            <wp:posOffset>-169545</wp:posOffset>
          </wp:positionV>
          <wp:extent cx="3185795" cy="1026795"/>
          <wp:effectExtent l="0" t="0" r="0" b="1905"/>
          <wp:wrapTight wrapText="bothSides">
            <wp:wrapPolygon edited="0">
              <wp:start x="2583" y="0"/>
              <wp:lineTo x="1679" y="1202"/>
              <wp:lineTo x="0" y="12824"/>
              <wp:lineTo x="0" y="16030"/>
              <wp:lineTo x="517" y="19236"/>
              <wp:lineTo x="1162" y="21239"/>
              <wp:lineTo x="1292" y="21239"/>
              <wp:lineTo x="2196" y="21239"/>
              <wp:lineTo x="21441" y="20438"/>
              <wp:lineTo x="21441" y="18434"/>
              <wp:lineTo x="18470" y="5210"/>
              <wp:lineTo x="17308" y="1202"/>
              <wp:lineTo x="16403" y="0"/>
              <wp:lineTo x="2583" y="0"/>
            </wp:wrapPolygon>
          </wp:wrapTight>
          <wp:docPr id="11" name="Bild 11" descr="FSeV-Logo_Mit-Unterzeile_Bunt_Transparent_RGB_2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eV-Logo_Mit-Unterzeile_Bunt_Transparent_RGB_2013-1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85795" cy="1026795"/>
                  </a:xfrm>
                  <a:prstGeom prst="rect">
                    <a:avLst/>
                  </a:prstGeom>
                  <a:noFill/>
                </pic:spPr>
              </pic:pic>
            </a:graphicData>
          </a:graphic>
        </wp:anchor>
      </w:drawing>
    </w:r>
  </w:p>
  <w:p w:rsidR="00EE13B8" w:rsidRDefault="00EE13B8" w:rsidP="00625686">
    <w:pPr>
      <w:rPr>
        <w:rFonts w:ascii="Arial" w:hAnsi="Arial"/>
        <w:sz w:val="16"/>
      </w:rPr>
    </w:pPr>
    <w:r>
      <w:rPr>
        <w:rFonts w:ascii="Arial" w:hAnsi="Arial"/>
        <w:sz w:val="16"/>
      </w:rPr>
      <w:br/>
    </w:r>
  </w:p>
  <w:p w:rsidR="00EE13B8" w:rsidRDefault="00EE13B8" w:rsidP="00625686">
    <w:pPr>
      <w:rPr>
        <w:rFonts w:ascii="Arial" w:hAnsi="Arial"/>
        <w:sz w:val="16"/>
      </w:rPr>
    </w:pPr>
  </w:p>
  <w:p w:rsidR="00EE13B8" w:rsidRDefault="00EE13B8" w:rsidP="00625686">
    <w:pPr>
      <w:rPr>
        <w:rFonts w:ascii="Arial" w:hAnsi="Arial"/>
        <w:sz w:val="16"/>
      </w:rPr>
    </w:pPr>
  </w:p>
  <w:p w:rsidR="00EE13B8" w:rsidRDefault="00EE13B8" w:rsidP="00625686">
    <w:pPr>
      <w:rPr>
        <w:rFonts w:ascii="Arial" w:hAnsi="Arial"/>
        <w:sz w:val="16"/>
      </w:rPr>
    </w:pPr>
  </w:p>
  <w:p w:rsidR="00EE13B8" w:rsidRDefault="00EE13B8" w:rsidP="00625686">
    <w:pPr>
      <w:rPr>
        <w:rFonts w:ascii="Arial" w:hAnsi="Arial"/>
        <w:sz w:val="16"/>
      </w:rPr>
    </w:pPr>
  </w:p>
  <w:p w:rsidR="00EE13B8" w:rsidRDefault="00EE13B8" w:rsidP="00625686">
    <w:pPr>
      <w:rPr>
        <w:rFonts w:ascii="Arial" w:hAnsi="Arial"/>
        <w:sz w:val="16"/>
      </w:rPr>
    </w:pPr>
  </w:p>
  <w:p w:rsidR="00EE13B8" w:rsidRDefault="00EE13B8" w:rsidP="00625686">
    <w:pPr>
      <w:rPr>
        <w:rFonts w:ascii="Arial" w:hAnsi="Arial"/>
        <w:sz w:val="16"/>
      </w:rPr>
    </w:pPr>
  </w:p>
  <w:p w:rsidR="00EE13B8" w:rsidRDefault="00EE13B8" w:rsidP="009B508E">
    <w:pPr>
      <w:rPr>
        <w:rFonts w:ascii="Arial" w:hAnsi="Arial"/>
        <w:sz w:val="16"/>
      </w:rPr>
    </w:pPr>
  </w:p>
  <w:p w:rsidR="00EE13B8" w:rsidRPr="005A0393" w:rsidRDefault="00EE13B8" w:rsidP="009B508E">
    <w:pPr>
      <w:rPr>
        <w:rFonts w:ascii="Calibri" w:hAnsi="Calibri"/>
        <w:sz w:val="14"/>
      </w:rPr>
    </w:pPr>
    <w:r w:rsidRPr="00CC1068">
      <w:rPr>
        <w:rFonts w:ascii="Calibri" w:hAnsi="Calibri"/>
        <w:sz w:val="14"/>
      </w:rPr>
      <w:t>Fachverband für Strahlenschutz,  Postfach1205, D 85740 Garching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5495"/>
    <w:multiLevelType w:val="hybridMultilevel"/>
    <w:tmpl w:val="25D83276"/>
    <w:lvl w:ilvl="0" w:tplc="9724DAB8">
      <w:start w:val="1"/>
      <w:numFmt w:val="decimal"/>
      <w:lvlText w:val="%1."/>
      <w:lvlJc w:val="left"/>
      <w:pPr>
        <w:tabs>
          <w:tab w:val="num" w:pos="786"/>
        </w:tabs>
        <w:ind w:left="786"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717117F"/>
    <w:multiLevelType w:val="hybridMultilevel"/>
    <w:tmpl w:val="AF84E976"/>
    <w:lvl w:ilvl="0" w:tplc="CFF8E670">
      <w:start w:val="1"/>
      <w:numFmt w:val="decimal"/>
      <w:lvlText w:val="%1."/>
      <w:lvlJc w:val="left"/>
      <w:pPr>
        <w:tabs>
          <w:tab w:val="num" w:pos="786"/>
        </w:tabs>
        <w:ind w:left="786"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3716D11"/>
    <w:multiLevelType w:val="hybridMultilevel"/>
    <w:tmpl w:val="4F24918A"/>
    <w:lvl w:ilvl="0" w:tplc="87C864AA">
      <w:start w:val="1"/>
      <w:numFmt w:val="decimal"/>
      <w:lvlText w:val="%1."/>
      <w:lvlJc w:val="left"/>
      <w:pPr>
        <w:ind w:left="1557" w:hanging="564"/>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
    <w:nsid w:val="276B62BF"/>
    <w:multiLevelType w:val="multilevel"/>
    <w:tmpl w:val="D988E69C"/>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E353BD3"/>
    <w:multiLevelType w:val="hybridMultilevel"/>
    <w:tmpl w:val="B712D488"/>
    <w:lvl w:ilvl="0" w:tplc="6364798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FF02573"/>
    <w:multiLevelType w:val="hybridMultilevel"/>
    <w:tmpl w:val="D988E69C"/>
    <w:lvl w:ilvl="0" w:tplc="0807000F">
      <w:start w:val="1"/>
      <w:numFmt w:val="decimal"/>
      <w:lvlText w:val="%1."/>
      <w:lvlJc w:val="left"/>
      <w:pPr>
        <w:tabs>
          <w:tab w:val="num" w:pos="786"/>
        </w:tabs>
        <w:ind w:left="786" w:hanging="360"/>
      </w:p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46877F1A"/>
    <w:multiLevelType w:val="hybridMultilevel"/>
    <w:tmpl w:val="BD20066A"/>
    <w:lvl w:ilvl="0" w:tplc="488EF550">
      <w:start w:val="1"/>
      <w:numFmt w:val="bullet"/>
      <w:lvlText w:val="•"/>
      <w:lvlJc w:val="left"/>
      <w:pPr>
        <w:tabs>
          <w:tab w:val="num" w:pos="720"/>
        </w:tabs>
        <w:ind w:left="720" w:hanging="360"/>
      </w:pPr>
      <w:rPr>
        <w:rFonts w:ascii="Arial" w:hAnsi="Arial" w:hint="default"/>
      </w:rPr>
    </w:lvl>
    <w:lvl w:ilvl="1" w:tplc="A162CE36" w:tentative="1">
      <w:start w:val="1"/>
      <w:numFmt w:val="bullet"/>
      <w:lvlText w:val="•"/>
      <w:lvlJc w:val="left"/>
      <w:pPr>
        <w:tabs>
          <w:tab w:val="num" w:pos="1440"/>
        </w:tabs>
        <w:ind w:left="1440" w:hanging="360"/>
      </w:pPr>
      <w:rPr>
        <w:rFonts w:ascii="Arial" w:hAnsi="Arial" w:hint="default"/>
      </w:rPr>
    </w:lvl>
    <w:lvl w:ilvl="2" w:tplc="991AEDF8" w:tentative="1">
      <w:start w:val="1"/>
      <w:numFmt w:val="bullet"/>
      <w:lvlText w:val="•"/>
      <w:lvlJc w:val="left"/>
      <w:pPr>
        <w:tabs>
          <w:tab w:val="num" w:pos="2160"/>
        </w:tabs>
        <w:ind w:left="2160" w:hanging="360"/>
      </w:pPr>
      <w:rPr>
        <w:rFonts w:ascii="Arial" w:hAnsi="Arial" w:hint="default"/>
      </w:rPr>
    </w:lvl>
    <w:lvl w:ilvl="3" w:tplc="C7F0CA16" w:tentative="1">
      <w:start w:val="1"/>
      <w:numFmt w:val="bullet"/>
      <w:lvlText w:val="•"/>
      <w:lvlJc w:val="left"/>
      <w:pPr>
        <w:tabs>
          <w:tab w:val="num" w:pos="2880"/>
        </w:tabs>
        <w:ind w:left="2880" w:hanging="360"/>
      </w:pPr>
      <w:rPr>
        <w:rFonts w:ascii="Arial" w:hAnsi="Arial" w:hint="default"/>
      </w:rPr>
    </w:lvl>
    <w:lvl w:ilvl="4" w:tplc="37D4474C" w:tentative="1">
      <w:start w:val="1"/>
      <w:numFmt w:val="bullet"/>
      <w:lvlText w:val="•"/>
      <w:lvlJc w:val="left"/>
      <w:pPr>
        <w:tabs>
          <w:tab w:val="num" w:pos="3600"/>
        </w:tabs>
        <w:ind w:left="3600" w:hanging="360"/>
      </w:pPr>
      <w:rPr>
        <w:rFonts w:ascii="Arial" w:hAnsi="Arial" w:hint="default"/>
      </w:rPr>
    </w:lvl>
    <w:lvl w:ilvl="5" w:tplc="99F0035A" w:tentative="1">
      <w:start w:val="1"/>
      <w:numFmt w:val="bullet"/>
      <w:lvlText w:val="•"/>
      <w:lvlJc w:val="left"/>
      <w:pPr>
        <w:tabs>
          <w:tab w:val="num" w:pos="4320"/>
        </w:tabs>
        <w:ind w:left="4320" w:hanging="360"/>
      </w:pPr>
      <w:rPr>
        <w:rFonts w:ascii="Arial" w:hAnsi="Arial" w:hint="default"/>
      </w:rPr>
    </w:lvl>
    <w:lvl w:ilvl="6" w:tplc="0890BAFE" w:tentative="1">
      <w:start w:val="1"/>
      <w:numFmt w:val="bullet"/>
      <w:lvlText w:val="•"/>
      <w:lvlJc w:val="left"/>
      <w:pPr>
        <w:tabs>
          <w:tab w:val="num" w:pos="5040"/>
        </w:tabs>
        <w:ind w:left="5040" w:hanging="360"/>
      </w:pPr>
      <w:rPr>
        <w:rFonts w:ascii="Arial" w:hAnsi="Arial" w:hint="default"/>
      </w:rPr>
    </w:lvl>
    <w:lvl w:ilvl="7" w:tplc="43A8FEE6" w:tentative="1">
      <w:start w:val="1"/>
      <w:numFmt w:val="bullet"/>
      <w:lvlText w:val="•"/>
      <w:lvlJc w:val="left"/>
      <w:pPr>
        <w:tabs>
          <w:tab w:val="num" w:pos="5760"/>
        </w:tabs>
        <w:ind w:left="5760" w:hanging="360"/>
      </w:pPr>
      <w:rPr>
        <w:rFonts w:ascii="Arial" w:hAnsi="Arial" w:hint="default"/>
      </w:rPr>
    </w:lvl>
    <w:lvl w:ilvl="8" w:tplc="5A5AC224" w:tentative="1">
      <w:start w:val="1"/>
      <w:numFmt w:val="bullet"/>
      <w:lvlText w:val="•"/>
      <w:lvlJc w:val="left"/>
      <w:pPr>
        <w:tabs>
          <w:tab w:val="num" w:pos="6480"/>
        </w:tabs>
        <w:ind w:left="6480" w:hanging="360"/>
      </w:pPr>
      <w:rPr>
        <w:rFonts w:ascii="Arial" w:hAnsi="Arial" w:hint="default"/>
      </w:rPr>
    </w:lvl>
  </w:abstractNum>
  <w:abstractNum w:abstractNumId="7">
    <w:nsid w:val="48540EB5"/>
    <w:multiLevelType w:val="hybridMultilevel"/>
    <w:tmpl w:val="2500DE1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447E4C"/>
    <w:multiLevelType w:val="hybridMultilevel"/>
    <w:tmpl w:val="2500DE1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8160454"/>
    <w:multiLevelType w:val="hybridMultilevel"/>
    <w:tmpl w:val="55947502"/>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0">
    <w:nsid w:val="6B4C1158"/>
    <w:multiLevelType w:val="multilevel"/>
    <w:tmpl w:val="D988E69C"/>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0"/>
  </w:num>
  <w:num w:numId="3">
    <w:abstractNumId w:val="1"/>
  </w:num>
  <w:num w:numId="4">
    <w:abstractNumId w:val="3"/>
  </w:num>
  <w:num w:numId="5">
    <w:abstractNumId w:val="0"/>
  </w:num>
  <w:num w:numId="6">
    <w:abstractNumId w:val="9"/>
  </w:num>
  <w:num w:numId="7">
    <w:abstractNumId w:val="2"/>
  </w:num>
  <w:num w:numId="8">
    <w:abstractNumId w:val="6"/>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3F3E60"/>
    <w:rsid w:val="000360E1"/>
    <w:rsid w:val="000400EE"/>
    <w:rsid w:val="000438BF"/>
    <w:rsid w:val="000602C4"/>
    <w:rsid w:val="00061CCA"/>
    <w:rsid w:val="00070B04"/>
    <w:rsid w:val="00070F74"/>
    <w:rsid w:val="00074215"/>
    <w:rsid w:val="00085390"/>
    <w:rsid w:val="00087B5E"/>
    <w:rsid w:val="00095D43"/>
    <w:rsid w:val="000A00FE"/>
    <w:rsid w:val="000A14F2"/>
    <w:rsid w:val="000B0B39"/>
    <w:rsid w:val="000C23E3"/>
    <w:rsid w:val="000F4C7E"/>
    <w:rsid w:val="000F71B8"/>
    <w:rsid w:val="0013302C"/>
    <w:rsid w:val="001365B0"/>
    <w:rsid w:val="00146344"/>
    <w:rsid w:val="0015259A"/>
    <w:rsid w:val="00160BA6"/>
    <w:rsid w:val="00176E09"/>
    <w:rsid w:val="00183598"/>
    <w:rsid w:val="001900C9"/>
    <w:rsid w:val="001D129C"/>
    <w:rsid w:val="001E6C0A"/>
    <w:rsid w:val="00210719"/>
    <w:rsid w:val="0022748D"/>
    <w:rsid w:val="002301F6"/>
    <w:rsid w:val="0024640D"/>
    <w:rsid w:val="002524B2"/>
    <w:rsid w:val="00254E1A"/>
    <w:rsid w:val="00256E21"/>
    <w:rsid w:val="00263152"/>
    <w:rsid w:val="00277C9A"/>
    <w:rsid w:val="00297766"/>
    <w:rsid w:val="002E5305"/>
    <w:rsid w:val="002F4A9E"/>
    <w:rsid w:val="00310D67"/>
    <w:rsid w:val="00316413"/>
    <w:rsid w:val="003267E2"/>
    <w:rsid w:val="003372B4"/>
    <w:rsid w:val="0036358C"/>
    <w:rsid w:val="0037009A"/>
    <w:rsid w:val="00376E2E"/>
    <w:rsid w:val="00382A33"/>
    <w:rsid w:val="003A1F2A"/>
    <w:rsid w:val="003A2474"/>
    <w:rsid w:val="003A7012"/>
    <w:rsid w:val="003C40F4"/>
    <w:rsid w:val="003F3E60"/>
    <w:rsid w:val="003F5C81"/>
    <w:rsid w:val="003F73B5"/>
    <w:rsid w:val="004549D2"/>
    <w:rsid w:val="00480C68"/>
    <w:rsid w:val="00492C85"/>
    <w:rsid w:val="00495DEB"/>
    <w:rsid w:val="004B167A"/>
    <w:rsid w:val="004C711C"/>
    <w:rsid w:val="004D2C38"/>
    <w:rsid w:val="004E73E4"/>
    <w:rsid w:val="004F43B4"/>
    <w:rsid w:val="004F7AFC"/>
    <w:rsid w:val="0051078D"/>
    <w:rsid w:val="005118CC"/>
    <w:rsid w:val="00517437"/>
    <w:rsid w:val="0052672C"/>
    <w:rsid w:val="0053233E"/>
    <w:rsid w:val="005362B6"/>
    <w:rsid w:val="0053749C"/>
    <w:rsid w:val="0056014E"/>
    <w:rsid w:val="00561096"/>
    <w:rsid w:val="005626AC"/>
    <w:rsid w:val="005650FD"/>
    <w:rsid w:val="005A0393"/>
    <w:rsid w:val="005A7C96"/>
    <w:rsid w:val="005B557A"/>
    <w:rsid w:val="005D0F04"/>
    <w:rsid w:val="0061577C"/>
    <w:rsid w:val="00622D6E"/>
    <w:rsid w:val="006255E3"/>
    <w:rsid w:val="00625686"/>
    <w:rsid w:val="006277E8"/>
    <w:rsid w:val="006373F2"/>
    <w:rsid w:val="00695EE5"/>
    <w:rsid w:val="006A0FD4"/>
    <w:rsid w:val="006A545F"/>
    <w:rsid w:val="006C0B4E"/>
    <w:rsid w:val="006C570E"/>
    <w:rsid w:val="006D460E"/>
    <w:rsid w:val="006E1F93"/>
    <w:rsid w:val="00711CAD"/>
    <w:rsid w:val="00732B0C"/>
    <w:rsid w:val="00747D2B"/>
    <w:rsid w:val="007570CD"/>
    <w:rsid w:val="007711C0"/>
    <w:rsid w:val="007914AB"/>
    <w:rsid w:val="00794155"/>
    <w:rsid w:val="007D0017"/>
    <w:rsid w:val="007D757F"/>
    <w:rsid w:val="007E2E67"/>
    <w:rsid w:val="0081497B"/>
    <w:rsid w:val="00857FFE"/>
    <w:rsid w:val="00862CA0"/>
    <w:rsid w:val="00892978"/>
    <w:rsid w:val="008A056A"/>
    <w:rsid w:val="008A60D8"/>
    <w:rsid w:val="008F47E8"/>
    <w:rsid w:val="009034A2"/>
    <w:rsid w:val="00905BAA"/>
    <w:rsid w:val="00906CDC"/>
    <w:rsid w:val="00910381"/>
    <w:rsid w:val="00922C33"/>
    <w:rsid w:val="00953D77"/>
    <w:rsid w:val="009A0324"/>
    <w:rsid w:val="009A5386"/>
    <w:rsid w:val="009B508E"/>
    <w:rsid w:val="009E4A0A"/>
    <w:rsid w:val="009E6CB2"/>
    <w:rsid w:val="009F3068"/>
    <w:rsid w:val="00A019E5"/>
    <w:rsid w:val="00A05CCA"/>
    <w:rsid w:val="00A83837"/>
    <w:rsid w:val="00A92C61"/>
    <w:rsid w:val="00AB171A"/>
    <w:rsid w:val="00AB54FE"/>
    <w:rsid w:val="00AD0826"/>
    <w:rsid w:val="00AD34F6"/>
    <w:rsid w:val="00AF7B54"/>
    <w:rsid w:val="00B248AD"/>
    <w:rsid w:val="00B3008F"/>
    <w:rsid w:val="00B3034A"/>
    <w:rsid w:val="00B43CB3"/>
    <w:rsid w:val="00B71A08"/>
    <w:rsid w:val="00B94C59"/>
    <w:rsid w:val="00B94F46"/>
    <w:rsid w:val="00BB15EA"/>
    <w:rsid w:val="00BC17A0"/>
    <w:rsid w:val="00BE7FE1"/>
    <w:rsid w:val="00BF485E"/>
    <w:rsid w:val="00BF5DA8"/>
    <w:rsid w:val="00C03C82"/>
    <w:rsid w:val="00C10BB6"/>
    <w:rsid w:val="00C11D17"/>
    <w:rsid w:val="00C27B31"/>
    <w:rsid w:val="00C31D8B"/>
    <w:rsid w:val="00C34C6E"/>
    <w:rsid w:val="00C70AB6"/>
    <w:rsid w:val="00CA61F0"/>
    <w:rsid w:val="00CC06F9"/>
    <w:rsid w:val="00CC1068"/>
    <w:rsid w:val="00CC4432"/>
    <w:rsid w:val="00CF47AC"/>
    <w:rsid w:val="00D02AD5"/>
    <w:rsid w:val="00D032BD"/>
    <w:rsid w:val="00D04E8B"/>
    <w:rsid w:val="00D058BE"/>
    <w:rsid w:val="00D522F7"/>
    <w:rsid w:val="00D54108"/>
    <w:rsid w:val="00D9600E"/>
    <w:rsid w:val="00DB43CF"/>
    <w:rsid w:val="00DC3240"/>
    <w:rsid w:val="00DD3DC8"/>
    <w:rsid w:val="00E20388"/>
    <w:rsid w:val="00E71835"/>
    <w:rsid w:val="00E80BC5"/>
    <w:rsid w:val="00E877DB"/>
    <w:rsid w:val="00E95497"/>
    <w:rsid w:val="00EB0043"/>
    <w:rsid w:val="00EB08C2"/>
    <w:rsid w:val="00EB49CD"/>
    <w:rsid w:val="00EC6E8C"/>
    <w:rsid w:val="00EE13B8"/>
    <w:rsid w:val="00EF09E9"/>
    <w:rsid w:val="00F12F84"/>
    <w:rsid w:val="00F13281"/>
    <w:rsid w:val="00F26422"/>
    <w:rsid w:val="00F3115E"/>
    <w:rsid w:val="00F410AE"/>
    <w:rsid w:val="00F42532"/>
    <w:rsid w:val="00F436BF"/>
    <w:rsid w:val="00F81096"/>
    <w:rsid w:val="00FA57D5"/>
    <w:rsid w:val="00FB3928"/>
    <w:rsid w:val="00FC6D7D"/>
    <w:rsid w:val="00FD7C1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53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4640D"/>
    <w:pPr>
      <w:tabs>
        <w:tab w:val="center" w:pos="4536"/>
        <w:tab w:val="right" w:pos="9072"/>
      </w:tabs>
    </w:pPr>
  </w:style>
  <w:style w:type="paragraph" w:styleId="Fuzeile">
    <w:name w:val="footer"/>
    <w:basedOn w:val="Standard"/>
    <w:rsid w:val="0024640D"/>
    <w:pPr>
      <w:tabs>
        <w:tab w:val="center" w:pos="4536"/>
        <w:tab w:val="right" w:pos="9072"/>
      </w:tabs>
    </w:pPr>
  </w:style>
  <w:style w:type="character" w:styleId="Hyperlink">
    <w:name w:val="Hyperlink"/>
    <w:rsid w:val="0024640D"/>
    <w:rPr>
      <w:color w:val="0000FF"/>
      <w:u w:val="single"/>
    </w:rPr>
  </w:style>
  <w:style w:type="character" w:styleId="BesuchterHyperlink">
    <w:name w:val="FollowedHyperlink"/>
    <w:rsid w:val="0024640D"/>
    <w:rPr>
      <w:color w:val="800080"/>
      <w:u w:val="single"/>
    </w:rPr>
  </w:style>
  <w:style w:type="paragraph" w:styleId="Sprechblasentext">
    <w:name w:val="Balloon Text"/>
    <w:basedOn w:val="Standard"/>
    <w:semiHidden/>
    <w:rsid w:val="00910381"/>
    <w:rPr>
      <w:rFonts w:ascii="Tahoma" w:hAnsi="Tahoma" w:cs="Tahoma"/>
      <w:sz w:val="16"/>
      <w:szCs w:val="16"/>
    </w:rPr>
  </w:style>
  <w:style w:type="paragraph" w:customStyle="1" w:styleId="Default">
    <w:name w:val="Default"/>
    <w:rsid w:val="0037009A"/>
    <w:pPr>
      <w:autoSpaceDE w:val="0"/>
      <w:autoSpaceDN w:val="0"/>
      <w:adjustRightInd w:val="0"/>
    </w:pPr>
    <w:rPr>
      <w:rFonts w:ascii="MCJCPE+Impact" w:hAnsi="MCJCPE+Impact" w:cs="MCJCPE+Impact"/>
      <w:color w:val="000000"/>
      <w:sz w:val="24"/>
      <w:szCs w:val="24"/>
    </w:rPr>
  </w:style>
  <w:style w:type="paragraph" w:styleId="Textkrper">
    <w:name w:val="Body Text"/>
    <w:basedOn w:val="Default"/>
    <w:next w:val="Default"/>
    <w:rsid w:val="00892978"/>
    <w:rPr>
      <w:rFonts w:ascii="MCJCAD+Arial" w:hAnsi="MCJCAD+Arial" w:cs="Times New Roman"/>
      <w:color w:val="auto"/>
    </w:rPr>
  </w:style>
  <w:style w:type="character" w:customStyle="1" w:styleId="ueberklein1">
    <w:name w:val="ueberklein1"/>
    <w:rsid w:val="00FD7C18"/>
    <w:rPr>
      <w:rFonts w:ascii="Arial" w:hAnsi="Arial" w:cs="Arial" w:hint="default"/>
      <w:b/>
      <w:bCs/>
      <w:i w:val="0"/>
      <w:iCs w:val="0"/>
      <w:sz w:val="19"/>
      <w:szCs w:val="19"/>
    </w:rPr>
  </w:style>
  <w:style w:type="paragraph" w:styleId="StandardWeb">
    <w:name w:val="Normal (Web)"/>
    <w:basedOn w:val="Standard"/>
    <w:uiPriority w:val="99"/>
    <w:unhideWhenUsed/>
    <w:rsid w:val="006C570E"/>
    <w:pPr>
      <w:spacing w:before="100" w:beforeAutospacing="1" w:after="100" w:afterAutospacing="1"/>
    </w:pPr>
    <w:rPr>
      <w:sz w:val="24"/>
      <w:szCs w:val="24"/>
    </w:rPr>
  </w:style>
  <w:style w:type="paragraph" w:styleId="Listenabsatz">
    <w:name w:val="List Paragraph"/>
    <w:basedOn w:val="Standard"/>
    <w:uiPriority w:val="34"/>
    <w:qFormat/>
    <w:rsid w:val="006C570E"/>
    <w:pPr>
      <w:ind w:left="720"/>
      <w:contextualSpacing/>
    </w:pPr>
    <w:rPr>
      <w:sz w:val="24"/>
      <w:szCs w:val="24"/>
    </w:rPr>
  </w:style>
  <w:style w:type="character" w:styleId="Kommentarzeichen">
    <w:name w:val="annotation reference"/>
    <w:basedOn w:val="Absatz-Standardschriftart"/>
    <w:rsid w:val="00F42532"/>
    <w:rPr>
      <w:sz w:val="16"/>
      <w:szCs w:val="16"/>
    </w:rPr>
  </w:style>
  <w:style w:type="paragraph" w:styleId="Kommentartext">
    <w:name w:val="annotation text"/>
    <w:basedOn w:val="Standard"/>
    <w:link w:val="KommentartextZchn"/>
    <w:rsid w:val="00F42532"/>
  </w:style>
  <w:style w:type="character" w:customStyle="1" w:styleId="KommentartextZchn">
    <w:name w:val="Kommentartext Zchn"/>
    <w:basedOn w:val="Absatz-Standardschriftart"/>
    <w:link w:val="Kommentartext"/>
    <w:rsid w:val="00F42532"/>
  </w:style>
  <w:style w:type="paragraph" w:styleId="Kommentarthema">
    <w:name w:val="annotation subject"/>
    <w:basedOn w:val="Kommentartext"/>
    <w:next w:val="Kommentartext"/>
    <w:link w:val="KommentarthemaZchn"/>
    <w:rsid w:val="00F42532"/>
    <w:rPr>
      <w:b/>
      <w:bCs/>
    </w:rPr>
  </w:style>
  <w:style w:type="character" w:customStyle="1" w:styleId="KommentarthemaZchn">
    <w:name w:val="Kommentarthema Zchn"/>
    <w:basedOn w:val="KommentartextZchn"/>
    <w:link w:val="Kommentarthema"/>
    <w:rsid w:val="00F42532"/>
    <w:rPr>
      <w:b/>
      <w:bCs/>
    </w:rPr>
  </w:style>
  <w:style w:type="table" w:styleId="Tabellengitternetz">
    <w:name w:val="Table Grid"/>
    <w:basedOn w:val="NormaleTabelle"/>
    <w:rsid w:val="00537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nabsatz1">
    <w:name w:val="Listenabsatz1"/>
    <w:basedOn w:val="Standard"/>
    <w:rsid w:val="004B167A"/>
    <w:pPr>
      <w:ind w:left="72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53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4640D"/>
    <w:pPr>
      <w:tabs>
        <w:tab w:val="center" w:pos="4536"/>
        <w:tab w:val="right" w:pos="9072"/>
      </w:tabs>
    </w:pPr>
  </w:style>
  <w:style w:type="paragraph" w:styleId="Fuzeile">
    <w:name w:val="footer"/>
    <w:basedOn w:val="Standard"/>
    <w:rsid w:val="0024640D"/>
    <w:pPr>
      <w:tabs>
        <w:tab w:val="center" w:pos="4536"/>
        <w:tab w:val="right" w:pos="9072"/>
      </w:tabs>
    </w:pPr>
  </w:style>
  <w:style w:type="character" w:styleId="Link">
    <w:name w:val="Hyperlink"/>
    <w:rsid w:val="0024640D"/>
    <w:rPr>
      <w:color w:val="0000FF"/>
      <w:u w:val="single"/>
    </w:rPr>
  </w:style>
  <w:style w:type="character" w:styleId="GesichteterLink">
    <w:name w:val="FollowedHyperlink"/>
    <w:rsid w:val="0024640D"/>
    <w:rPr>
      <w:color w:val="800080"/>
      <w:u w:val="single"/>
    </w:rPr>
  </w:style>
  <w:style w:type="paragraph" w:styleId="Sprechblasentext">
    <w:name w:val="Balloon Text"/>
    <w:basedOn w:val="Standard"/>
    <w:semiHidden/>
    <w:rsid w:val="00910381"/>
    <w:rPr>
      <w:rFonts w:ascii="Tahoma" w:hAnsi="Tahoma" w:cs="Tahoma"/>
      <w:sz w:val="16"/>
      <w:szCs w:val="16"/>
    </w:rPr>
  </w:style>
  <w:style w:type="paragraph" w:customStyle="1" w:styleId="Default">
    <w:name w:val="Default"/>
    <w:rsid w:val="0037009A"/>
    <w:pPr>
      <w:autoSpaceDE w:val="0"/>
      <w:autoSpaceDN w:val="0"/>
      <w:adjustRightInd w:val="0"/>
    </w:pPr>
    <w:rPr>
      <w:rFonts w:ascii="MCJCPE+Impact" w:hAnsi="MCJCPE+Impact" w:cs="MCJCPE+Impact"/>
      <w:color w:val="000000"/>
      <w:sz w:val="24"/>
      <w:szCs w:val="24"/>
    </w:rPr>
  </w:style>
  <w:style w:type="paragraph" w:styleId="Textkrper">
    <w:name w:val="Body Text"/>
    <w:basedOn w:val="Default"/>
    <w:next w:val="Default"/>
    <w:rsid w:val="00892978"/>
    <w:rPr>
      <w:rFonts w:ascii="MCJCAD+Arial" w:hAnsi="MCJCAD+Arial" w:cs="Times New Roman"/>
      <w:color w:val="auto"/>
    </w:rPr>
  </w:style>
  <w:style w:type="character" w:customStyle="1" w:styleId="ueberklein1">
    <w:name w:val="ueberklein1"/>
    <w:rsid w:val="00FD7C18"/>
    <w:rPr>
      <w:rFonts w:ascii="Arial" w:hAnsi="Arial" w:cs="Arial" w:hint="default"/>
      <w:b/>
      <w:bCs/>
      <w:i w:val="0"/>
      <w:iCs w:val="0"/>
      <w:sz w:val="19"/>
      <w:szCs w:val="19"/>
    </w:rPr>
  </w:style>
  <w:style w:type="paragraph" w:styleId="StandardWeb">
    <w:name w:val="Normal (Web)"/>
    <w:basedOn w:val="Standard"/>
    <w:uiPriority w:val="99"/>
    <w:unhideWhenUsed/>
    <w:rsid w:val="006C570E"/>
    <w:pPr>
      <w:spacing w:before="100" w:beforeAutospacing="1" w:after="100" w:afterAutospacing="1"/>
    </w:pPr>
    <w:rPr>
      <w:sz w:val="24"/>
      <w:szCs w:val="24"/>
    </w:rPr>
  </w:style>
  <w:style w:type="paragraph" w:styleId="Listenabsatz">
    <w:name w:val="List Paragraph"/>
    <w:basedOn w:val="Standard"/>
    <w:uiPriority w:val="34"/>
    <w:qFormat/>
    <w:rsid w:val="006C570E"/>
    <w:pPr>
      <w:ind w:left="720"/>
      <w:contextualSpacing/>
    </w:pPr>
    <w:rPr>
      <w:sz w:val="24"/>
      <w:szCs w:val="24"/>
    </w:rPr>
  </w:style>
  <w:style w:type="character" w:styleId="Kommentarzeichen">
    <w:name w:val="annotation reference"/>
    <w:basedOn w:val="Absatzstandardschriftart"/>
    <w:rsid w:val="00F42532"/>
    <w:rPr>
      <w:sz w:val="16"/>
      <w:szCs w:val="16"/>
    </w:rPr>
  </w:style>
  <w:style w:type="paragraph" w:styleId="Kommentartext">
    <w:name w:val="annotation text"/>
    <w:basedOn w:val="Standard"/>
    <w:link w:val="KommentartextZeichen"/>
    <w:rsid w:val="00F42532"/>
  </w:style>
  <w:style w:type="character" w:customStyle="1" w:styleId="KommentartextZeichen">
    <w:name w:val="Kommentartext Zeichen"/>
    <w:basedOn w:val="Absatzstandardschriftart"/>
    <w:link w:val="Kommentartext"/>
    <w:rsid w:val="00F42532"/>
  </w:style>
  <w:style w:type="paragraph" w:styleId="Kommentarthema">
    <w:name w:val="annotation subject"/>
    <w:basedOn w:val="Kommentartext"/>
    <w:next w:val="Kommentartext"/>
    <w:link w:val="KommentarthemaZeichen"/>
    <w:rsid w:val="00F42532"/>
    <w:rPr>
      <w:b/>
      <w:bCs/>
    </w:rPr>
  </w:style>
  <w:style w:type="character" w:customStyle="1" w:styleId="KommentarthemaZeichen">
    <w:name w:val="Kommentarthema Zeichen"/>
    <w:basedOn w:val="KommentartextZeichen"/>
    <w:link w:val="Kommentarthema"/>
    <w:rsid w:val="00F42532"/>
    <w:rPr>
      <w:b/>
      <w:bCs/>
    </w:rPr>
  </w:style>
  <w:style w:type="table" w:styleId="Tabellenraster">
    <w:name w:val="Table Grid"/>
    <w:basedOn w:val="NormaleTabelle"/>
    <w:rsid w:val="00537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5309802">
      <w:bodyDiv w:val="1"/>
      <w:marLeft w:val="0"/>
      <w:marRight w:val="0"/>
      <w:marTop w:val="0"/>
      <w:marBottom w:val="0"/>
      <w:divBdr>
        <w:top w:val="none" w:sz="0" w:space="0" w:color="auto"/>
        <w:left w:val="none" w:sz="0" w:space="0" w:color="auto"/>
        <w:bottom w:val="none" w:sz="0" w:space="0" w:color="auto"/>
        <w:right w:val="none" w:sz="0" w:space="0" w:color="auto"/>
      </w:divBdr>
      <w:divsChild>
        <w:div w:id="1478765768">
          <w:marLeft w:val="0"/>
          <w:marRight w:val="0"/>
          <w:marTop w:val="0"/>
          <w:marBottom w:val="0"/>
          <w:divBdr>
            <w:top w:val="none" w:sz="0" w:space="0" w:color="auto"/>
            <w:left w:val="none" w:sz="0" w:space="0" w:color="auto"/>
            <w:bottom w:val="none" w:sz="0" w:space="0" w:color="auto"/>
            <w:right w:val="none" w:sz="0" w:space="0" w:color="auto"/>
          </w:divBdr>
          <w:divsChild>
            <w:div w:id="17495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lossboettstein.ch" TargetMode="External"/><Relationship Id="rId13" Type="http://schemas.openxmlformats.org/officeDocument/2006/relationships/hyperlink" Target="https://www.oecd-nea.org/rwm/profiles/Sweden_profile_web.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hrplan.sbb.ch/bin/query.exe/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ake@fs-ev.org" TargetMode="External"/><Relationship Id="rId23" Type="http://schemas.microsoft.com/office/2007/relationships/stylesWithEffects" Target="stylesWithEffects.xml"/><Relationship Id="rId10" Type="http://schemas.openxmlformats.org/officeDocument/2006/relationships/hyperlink" Target="https://owa.axpo.com/owa/redir.aspx?SURL=_Rhv8_6HmhIcqTaHA4wSP2gZNrdwMrXVLv-ZuoU7HrGGR9gsEUzSCG0AYQBpAGwAdABvADoAaABvAHQAZQBsAEAAdwBhAGwAZABzAGgAdQB0AGUAcgAtAGgAbwBmAC4AZABlAA..&amp;URL=mailto%3ahotel%40waldshuter-hof.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lossboettstein.ch/" TargetMode="External"/><Relationship Id="rId14" Type="http://schemas.openxmlformats.org/officeDocument/2006/relationships/hyperlink" Target="https://www.oecd-nea.org/rwm/profiles/Spain_profile_web.pdf" TargetMode="Externa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fs-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h0544a\Application%20Data\Microsoft\Templates\fs.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D0DAB-CE22-434B-AC43-DC49D501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fs.dot</Template>
  <TotalTime>0</TotalTime>
  <Pages>5</Pages>
  <Words>1420</Words>
  <Characters>8946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vt:lpstr>
    </vt:vector>
  </TitlesOfParts>
  <Company>Bundesamt für Strahlenschutz</Company>
  <LinksUpToDate>false</LinksUpToDate>
  <CharactersWithSpaces>10346</CharactersWithSpaces>
  <SharedDoc>false</SharedDoc>
  <HLinks>
    <vt:vector size="30" baseType="variant">
      <vt:variant>
        <vt:i4>3866749</vt:i4>
      </vt:variant>
      <vt:variant>
        <vt:i4>9</vt:i4>
      </vt:variant>
      <vt:variant>
        <vt:i4>0</vt:i4>
      </vt:variant>
      <vt:variant>
        <vt:i4>5</vt:i4>
      </vt:variant>
      <vt:variant>
        <vt:lpwstr>http://fahrplan.sbb.ch/bin/query.exe/de</vt:lpwstr>
      </vt:variant>
      <vt:variant>
        <vt:lpwstr/>
      </vt:variant>
      <vt:variant>
        <vt:i4>196612</vt:i4>
      </vt:variant>
      <vt:variant>
        <vt:i4>6</vt:i4>
      </vt:variant>
      <vt:variant>
        <vt:i4>0</vt:i4>
      </vt:variant>
      <vt:variant>
        <vt:i4>5</vt:i4>
      </vt:variant>
      <vt:variant>
        <vt:lpwstr>http://www.schlossboettstein.ch/</vt:lpwstr>
      </vt:variant>
      <vt:variant>
        <vt:lpwstr/>
      </vt:variant>
      <vt:variant>
        <vt:i4>7929932</vt:i4>
      </vt:variant>
      <vt:variant>
        <vt:i4>3</vt:i4>
      </vt:variant>
      <vt:variant>
        <vt:i4>0</vt:i4>
      </vt:variant>
      <vt:variant>
        <vt:i4>5</vt:i4>
      </vt:variant>
      <vt:variant>
        <vt:lpwstr>mailto:info@schlossboettstein.ch</vt:lpwstr>
      </vt:variant>
      <vt:variant>
        <vt:lpwstr/>
      </vt:variant>
      <vt:variant>
        <vt:i4>589894</vt:i4>
      </vt:variant>
      <vt:variant>
        <vt:i4>0</vt:i4>
      </vt:variant>
      <vt:variant>
        <vt:i4>0</vt:i4>
      </vt:variant>
      <vt:variant>
        <vt:i4>5</vt:i4>
      </vt:variant>
      <vt:variant>
        <vt:lpwstr>http://www.axpo.com/axpo/ch/de/umwelt-gesellschaft/sicherheit-nukleare-sicherheit/die-wichtigsten-projekte-bis-2015.html</vt:lpwstr>
      </vt:variant>
      <vt:variant>
        <vt:lpwstr/>
      </vt:variant>
      <vt:variant>
        <vt:i4>1966106</vt:i4>
      </vt:variant>
      <vt:variant>
        <vt:i4>0</vt:i4>
      </vt:variant>
      <vt:variant>
        <vt:i4>0</vt:i4>
      </vt:variant>
      <vt:variant>
        <vt:i4>5</vt:i4>
      </vt:variant>
      <vt:variant>
        <vt:lpwstr>http://www.fs-ev.org/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Dr. K. Henrichs</dc:creator>
  <cp:lastModifiedBy>Feinhals Jörg Dr.</cp:lastModifiedBy>
  <cp:revision>2</cp:revision>
  <cp:lastPrinted>2015-05-04T08:46:00Z</cp:lastPrinted>
  <dcterms:created xsi:type="dcterms:W3CDTF">2015-06-02T07:19:00Z</dcterms:created>
  <dcterms:modified xsi:type="dcterms:W3CDTF">2015-06-02T07:19:00Z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