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A1218" w14:textId="19CFDBF0" w:rsidR="006004AE" w:rsidRPr="006004AE" w:rsidRDefault="00DA38AD" w:rsidP="00D03E81">
      <w:pPr>
        <w:pStyle w:val="Default"/>
        <w:jc w:val="center"/>
        <w:rPr>
          <w:rFonts w:ascii="Ridley Grotesk Bold" w:hAnsi="Ridley Grotesk Bold" w:cs="Ridley Grotesk Bold"/>
          <w:lang w:val="en-AU"/>
        </w:rPr>
      </w:pPr>
      <w:r w:rsidRPr="00A27548">
        <w:rPr>
          <w:b/>
          <w:bCs/>
          <w:sz w:val="28"/>
          <w:szCs w:val="28"/>
          <w:u w:val="single"/>
        </w:rPr>
        <w:t xml:space="preserve">Agreement for the organisation of the </w:t>
      </w:r>
      <w:r w:rsidR="006004AE">
        <w:rPr>
          <w:b/>
          <w:bCs/>
          <w:sz w:val="28"/>
          <w:szCs w:val="28"/>
          <w:u w:val="single"/>
        </w:rPr>
        <w:t xml:space="preserve">5th Asian &amp; Oceanic </w:t>
      </w:r>
      <w:r w:rsidR="006817F3">
        <w:rPr>
          <w:b/>
          <w:bCs/>
          <w:sz w:val="28"/>
          <w:szCs w:val="28"/>
          <w:u w:val="single"/>
        </w:rPr>
        <w:t xml:space="preserve">IRPA Regional </w:t>
      </w:r>
      <w:bookmarkStart w:id="0" w:name="_GoBack"/>
      <w:bookmarkEnd w:id="0"/>
      <w:r w:rsidR="006004AE">
        <w:rPr>
          <w:b/>
          <w:bCs/>
          <w:sz w:val="28"/>
          <w:szCs w:val="28"/>
          <w:u w:val="single"/>
        </w:rPr>
        <w:t>Congress on Radiation Protection</w:t>
      </w:r>
    </w:p>
    <w:p w14:paraId="1FA5197B" w14:textId="77777777" w:rsidR="00CD5E9E" w:rsidRPr="00A27548" w:rsidRDefault="006004AE" w:rsidP="00D03E81">
      <w:pPr>
        <w:jc w:val="center"/>
        <w:rPr>
          <w:b/>
          <w:bCs/>
          <w:sz w:val="28"/>
          <w:szCs w:val="28"/>
          <w:u w:val="single"/>
        </w:rPr>
      </w:pPr>
      <w:r>
        <w:rPr>
          <w:b/>
          <w:bCs/>
          <w:sz w:val="28"/>
          <w:szCs w:val="28"/>
          <w:u w:val="single"/>
        </w:rPr>
        <w:t>20-24 May 2018, Melbourne, Australia</w:t>
      </w:r>
    </w:p>
    <w:p w14:paraId="1BCF59B4" w14:textId="77777777" w:rsidR="00DA38AD" w:rsidRPr="00D25A61" w:rsidRDefault="00DA38AD" w:rsidP="00DA38AD">
      <w:r w:rsidRPr="00D25A61">
        <w:t>Between</w:t>
      </w:r>
    </w:p>
    <w:p w14:paraId="7CB115F2" w14:textId="77777777" w:rsidR="00DA38AD" w:rsidRPr="00D25A61" w:rsidRDefault="00DA38AD" w:rsidP="00DA38AD">
      <w:pPr>
        <w:rPr>
          <w:b/>
          <w:bCs/>
        </w:rPr>
      </w:pPr>
      <w:r w:rsidRPr="00D25A61">
        <w:rPr>
          <w:b/>
          <w:bCs/>
        </w:rPr>
        <w:t>The International Radiation Protection Association (IRPA)</w:t>
      </w:r>
    </w:p>
    <w:p w14:paraId="30A3D0AA" w14:textId="77777777" w:rsidR="00DA38AD" w:rsidRPr="00D25A61" w:rsidRDefault="00DA38AD" w:rsidP="00DA38AD">
      <w:r w:rsidRPr="00D25A61">
        <w:t>AND</w:t>
      </w:r>
    </w:p>
    <w:p w14:paraId="1788C507" w14:textId="77777777" w:rsidR="00DA38AD" w:rsidRPr="00D25A61" w:rsidRDefault="006004AE" w:rsidP="00DA38AD">
      <w:pPr>
        <w:rPr>
          <w:b/>
          <w:color w:val="000000"/>
        </w:rPr>
      </w:pPr>
      <w:proofErr w:type="gramStart"/>
      <w:r>
        <w:rPr>
          <w:b/>
          <w:color w:val="000000"/>
        </w:rPr>
        <w:t>Australasian Radiation Protection Society (ARPS) Inc.</w:t>
      </w:r>
      <w:proofErr w:type="gramEnd"/>
    </w:p>
    <w:p w14:paraId="74FB6B04" w14:textId="7BC21FD4" w:rsidR="00DA38AD" w:rsidRPr="00D25A61" w:rsidRDefault="004137D3" w:rsidP="00DA38AD">
      <w:r>
        <w:t>3</w:t>
      </w:r>
      <w:r w:rsidRPr="004137D3">
        <w:rPr>
          <w:vertAlign w:val="superscript"/>
        </w:rPr>
        <w:t>rd</w:t>
      </w:r>
      <w:r w:rsidR="006004AE">
        <w:t xml:space="preserve"> </w:t>
      </w:r>
      <w:r>
        <w:t xml:space="preserve">November </w:t>
      </w:r>
      <w:r w:rsidR="006004AE">
        <w:t>2016.</w:t>
      </w:r>
    </w:p>
    <w:p w14:paraId="6C45719C" w14:textId="77777777" w:rsidR="00DA38AD" w:rsidRPr="00D25A61" w:rsidRDefault="00CD5E9E" w:rsidP="00DA38AD">
      <w:r>
        <w:rPr>
          <w:b/>
          <w:bCs/>
        </w:rPr>
        <w:t xml:space="preserve">1.  </w:t>
      </w:r>
      <w:r w:rsidR="00DA38AD" w:rsidRPr="00D25A61">
        <w:rPr>
          <w:b/>
          <w:bCs/>
        </w:rPr>
        <w:t xml:space="preserve"> THE PARTIES</w:t>
      </w:r>
    </w:p>
    <w:p w14:paraId="3F2462EF" w14:textId="77777777" w:rsidR="00DA38AD" w:rsidRPr="00D25A61" w:rsidRDefault="00CD5E9E" w:rsidP="00DA38AD">
      <w:r>
        <w:rPr>
          <w:b/>
          <w:bCs/>
        </w:rPr>
        <w:t>1.1</w:t>
      </w:r>
      <w:r w:rsidR="00DA38AD" w:rsidRPr="00D25A61">
        <w:t xml:space="preserve">     This agreement (the “Agreement”) is made between:</w:t>
      </w:r>
    </w:p>
    <w:p w14:paraId="71F44F00" w14:textId="77777777" w:rsidR="00DA38AD" w:rsidRPr="00D25A61" w:rsidRDefault="00DA38AD" w:rsidP="00DA38AD">
      <w:r w:rsidRPr="00D25A61">
        <w:t>THE INTERNATIONAL RADIATION PROTECTION ASSOCIATION</w:t>
      </w:r>
      <w:r w:rsidR="00AD3B3E">
        <w:t xml:space="preserve"> </w:t>
      </w:r>
      <w:r w:rsidRPr="00D25A61">
        <w:t>(</w:t>
      </w:r>
      <w:r w:rsidRPr="00D25A61">
        <w:rPr>
          <w:b/>
        </w:rPr>
        <w:t>IRPA)</w:t>
      </w:r>
      <w:r w:rsidRPr="00D25A61">
        <w:t xml:space="preserve">, an Association, registered in accordance with the laws of the United States, with domicile at </w:t>
      </w:r>
      <w:r w:rsidR="00A43463" w:rsidRPr="00A43463">
        <w:rPr>
          <w:bCs/>
        </w:rPr>
        <w:t>IRPA Executive Office</w:t>
      </w:r>
      <w:r w:rsidR="00A43463">
        <w:rPr>
          <w:bCs/>
        </w:rPr>
        <w:t>,</w:t>
      </w:r>
      <w:r w:rsidR="00A43463" w:rsidRPr="00A43463">
        <w:rPr>
          <w:b/>
          <w:bCs/>
        </w:rPr>
        <w:t> </w:t>
      </w:r>
      <w:r w:rsidR="00A43463" w:rsidRPr="00A43463">
        <w:br/>
        <w:t xml:space="preserve">c/o EDF - Direction Production </w:t>
      </w:r>
      <w:proofErr w:type="spellStart"/>
      <w:r w:rsidR="00A43463" w:rsidRPr="00A43463">
        <w:t>Ingénierie</w:t>
      </w:r>
      <w:proofErr w:type="spellEnd"/>
      <w:r w:rsidR="00A43463" w:rsidRPr="00A43463">
        <w:t xml:space="preserve"> - Division Production </w:t>
      </w:r>
      <w:proofErr w:type="spellStart"/>
      <w:r w:rsidR="00A43463" w:rsidRPr="00A43463">
        <w:t>Nucléaire</w:t>
      </w:r>
      <w:proofErr w:type="spellEnd"/>
      <w:r w:rsidR="00A43463">
        <w:t xml:space="preserve">, </w:t>
      </w:r>
      <w:r w:rsidR="00A43463" w:rsidRPr="00A43463">
        <w:t xml:space="preserve">Tête </w:t>
      </w:r>
      <w:proofErr w:type="spellStart"/>
      <w:r w:rsidR="00A43463" w:rsidRPr="00A43463">
        <w:t>Pleyel</w:t>
      </w:r>
      <w:proofErr w:type="spellEnd"/>
      <w:r w:rsidR="00A43463" w:rsidRPr="00A43463">
        <w:t xml:space="preserve"> - 1 place </w:t>
      </w:r>
      <w:proofErr w:type="spellStart"/>
      <w:r w:rsidR="00A43463" w:rsidRPr="00A43463">
        <w:t>Pleyel</w:t>
      </w:r>
      <w:proofErr w:type="spellEnd"/>
      <w:r w:rsidR="00A43463" w:rsidRPr="00A43463">
        <w:t xml:space="preserve"> - 93282 ST DENIS CEDEX- </w:t>
      </w:r>
      <w:proofErr w:type="gramStart"/>
      <w:r w:rsidR="00A43463" w:rsidRPr="00A43463">
        <w:t>FRANCE </w:t>
      </w:r>
      <w:r w:rsidRPr="00D25A61">
        <w:t>;</w:t>
      </w:r>
      <w:proofErr w:type="gramEnd"/>
      <w:r w:rsidRPr="00D25A61">
        <w:t xml:space="preserve"> and</w:t>
      </w:r>
    </w:p>
    <w:p w14:paraId="4487AD95" w14:textId="77777777" w:rsidR="00DA38AD" w:rsidRPr="002276E7" w:rsidRDefault="006004AE" w:rsidP="004739C8">
      <w:pPr>
        <w:rPr>
          <w:color w:val="000000" w:themeColor="text1"/>
        </w:rPr>
      </w:pPr>
      <w:r>
        <w:rPr>
          <w:b/>
        </w:rPr>
        <w:t>Australasian Radiation Protection Society</w:t>
      </w:r>
      <w:r w:rsidR="00D03E81">
        <w:t xml:space="preserve">, an Association, registered in accordance with the laws of South Australia, with domicile at the ARPS Executive Office, c/o </w:t>
      </w:r>
      <w:r w:rsidR="004739C8">
        <w:t>ARPS Secretariat, PO Box 7108, Upper Ferntree Gully, Vic. 3156. Australia</w:t>
      </w:r>
      <w:r w:rsidR="00140C3C">
        <w:t xml:space="preserve"> </w:t>
      </w:r>
    </w:p>
    <w:p w14:paraId="241B0D44" w14:textId="3A4C1BE4" w:rsidR="00DA38AD" w:rsidRDefault="00CD5E9E" w:rsidP="00DA38AD">
      <w:r>
        <w:rPr>
          <w:b/>
        </w:rPr>
        <w:t>1.2</w:t>
      </w:r>
      <w:r w:rsidR="00DA38AD" w:rsidRPr="00D25A61">
        <w:rPr>
          <w:b/>
        </w:rPr>
        <w:tab/>
        <w:t>IRPA</w:t>
      </w:r>
      <w:r w:rsidR="00DA38AD" w:rsidRPr="00D25A61">
        <w:t xml:space="preserve"> is represented by</w:t>
      </w:r>
      <w:r w:rsidR="00B27D4E">
        <w:t xml:space="preserve"> </w:t>
      </w:r>
      <w:r w:rsidR="008D5A6D" w:rsidRPr="008D5A6D">
        <w:rPr>
          <w:rFonts w:cs="Calibri"/>
          <w:lang w:val="en-US"/>
        </w:rPr>
        <w:t xml:space="preserve">Roger </w:t>
      </w:r>
      <w:proofErr w:type="gramStart"/>
      <w:r w:rsidR="008D5A6D" w:rsidRPr="008D5A6D">
        <w:rPr>
          <w:rFonts w:cs="Calibri"/>
          <w:lang w:val="en-US"/>
        </w:rPr>
        <w:t>C</w:t>
      </w:r>
      <w:r w:rsidR="00FB47B8" w:rsidRPr="004137D3">
        <w:rPr>
          <w:rFonts w:cs="Calibri"/>
          <w:lang w:val="en-US"/>
        </w:rPr>
        <w:t>oates</w:t>
      </w:r>
      <w:r w:rsidR="00FB47B8" w:rsidDel="00FB47B8">
        <w:t xml:space="preserve"> </w:t>
      </w:r>
      <w:r w:rsidR="00DA38AD" w:rsidRPr="00D25A61">
        <w:t>,</w:t>
      </w:r>
      <w:proofErr w:type="gramEnd"/>
      <w:r w:rsidR="00DA38AD" w:rsidRPr="00D25A61">
        <w:t xml:space="preserve"> acting as President. </w:t>
      </w:r>
      <w:proofErr w:type="gramStart"/>
      <w:r w:rsidR="006004AE">
        <w:rPr>
          <w:b/>
        </w:rPr>
        <w:t>ARPS</w:t>
      </w:r>
      <w:r w:rsidR="00123B8A" w:rsidRPr="00D25A61">
        <w:t xml:space="preserve"> </w:t>
      </w:r>
      <w:r w:rsidR="00DA38AD" w:rsidRPr="00D25A61">
        <w:t xml:space="preserve">is represented by </w:t>
      </w:r>
      <w:r w:rsidR="004739C8">
        <w:t>Cameron Jeffries, acting as President</w:t>
      </w:r>
      <w:proofErr w:type="gramEnd"/>
      <w:r w:rsidR="004739C8">
        <w:t>.</w:t>
      </w:r>
    </w:p>
    <w:p w14:paraId="3CD89EE7" w14:textId="77777777" w:rsidR="00DA38AD" w:rsidRPr="00E43DB0" w:rsidRDefault="00CD5E9E" w:rsidP="00DA38AD">
      <w:r>
        <w:rPr>
          <w:b/>
        </w:rPr>
        <w:t>1.3</w:t>
      </w:r>
      <w:r w:rsidR="00DA38AD" w:rsidRPr="00D25A61">
        <w:rPr>
          <w:b/>
        </w:rPr>
        <w:tab/>
        <w:t xml:space="preserve">IRPA </w:t>
      </w:r>
      <w:r w:rsidR="00DA38AD" w:rsidRPr="00D25A61">
        <w:t xml:space="preserve">and </w:t>
      </w:r>
      <w:r w:rsidR="006004AE">
        <w:rPr>
          <w:b/>
        </w:rPr>
        <w:t>ARPS</w:t>
      </w:r>
      <w:r w:rsidR="00123B8A" w:rsidRPr="00D25A61">
        <w:t xml:space="preserve"> </w:t>
      </w:r>
      <w:r w:rsidR="00DA38AD" w:rsidRPr="00D25A61">
        <w:t>shall be jointly referred to as the “Parties</w:t>
      </w:r>
      <w:r w:rsidR="00DA38AD" w:rsidRPr="00C53950">
        <w:t>”.</w:t>
      </w:r>
      <w:r w:rsidR="004C1AA7" w:rsidRPr="00C53950">
        <w:t xml:space="preserve"> </w:t>
      </w:r>
      <w:r w:rsidR="006004AE">
        <w:rPr>
          <w:b/>
        </w:rPr>
        <w:t xml:space="preserve">ARPS </w:t>
      </w:r>
      <w:r w:rsidR="00E43DB0" w:rsidRPr="00C53950">
        <w:t>shall be referred to as “</w:t>
      </w:r>
      <w:r w:rsidR="004739C8">
        <w:t>Society”</w:t>
      </w:r>
      <w:r w:rsidR="00E43DB0" w:rsidRPr="00C53950">
        <w:t>”.</w:t>
      </w:r>
    </w:p>
    <w:p w14:paraId="5D54DC68" w14:textId="77777777" w:rsidR="00DA38AD" w:rsidRPr="00D25A61" w:rsidRDefault="00CD5E9E" w:rsidP="00DA38AD">
      <w:r>
        <w:rPr>
          <w:b/>
          <w:bCs/>
        </w:rPr>
        <w:t>2.</w:t>
      </w:r>
      <w:r w:rsidR="00DA38AD" w:rsidRPr="00D25A61">
        <w:rPr>
          <w:b/>
          <w:bCs/>
        </w:rPr>
        <w:t xml:space="preserve"> </w:t>
      </w:r>
      <w:r w:rsidR="00DA38AD" w:rsidRPr="00D25A61">
        <w:rPr>
          <w:b/>
          <w:bCs/>
        </w:rPr>
        <w:tab/>
        <w:t>RECITALS</w:t>
      </w:r>
    </w:p>
    <w:p w14:paraId="1B986F7B" w14:textId="77777777" w:rsidR="00DA38AD" w:rsidRPr="00D25A61" w:rsidRDefault="00CD5E9E" w:rsidP="00DA38AD">
      <w:r>
        <w:rPr>
          <w:b/>
          <w:bCs/>
        </w:rPr>
        <w:t>2.1</w:t>
      </w:r>
      <w:r w:rsidR="00DA38AD" w:rsidRPr="00D25A61">
        <w:t xml:space="preserve"> </w:t>
      </w:r>
      <w:r w:rsidR="00DA38AD" w:rsidRPr="00D25A61">
        <w:tab/>
      </w:r>
      <w:r w:rsidR="00DA38AD" w:rsidRPr="00D25A61">
        <w:rPr>
          <w:b/>
        </w:rPr>
        <w:t>IRPA</w:t>
      </w:r>
      <w:r w:rsidR="00DA38AD" w:rsidRPr="00D25A61">
        <w:t xml:space="preserve"> is an independent, international, non-governmental, not-for-profit organisation. Its membership is composed of other associations within the same field.</w:t>
      </w:r>
    </w:p>
    <w:p w14:paraId="41F9722A" w14:textId="77777777" w:rsidR="00DA38AD" w:rsidRPr="004739C8" w:rsidRDefault="00CD5E9E" w:rsidP="004739C8">
      <w:pPr>
        <w:autoSpaceDE w:val="0"/>
        <w:autoSpaceDN w:val="0"/>
        <w:adjustRightInd w:val="0"/>
        <w:spacing w:after="0" w:line="240" w:lineRule="auto"/>
      </w:pPr>
      <w:r>
        <w:rPr>
          <w:b/>
          <w:bCs/>
        </w:rPr>
        <w:t>2.2</w:t>
      </w:r>
      <w:r w:rsidR="00DA38AD" w:rsidRPr="00D25A61">
        <w:rPr>
          <w:b/>
          <w:bCs/>
        </w:rPr>
        <w:tab/>
      </w:r>
      <w:r w:rsidR="006004AE">
        <w:rPr>
          <w:b/>
        </w:rPr>
        <w:t>ARPS</w:t>
      </w:r>
      <w:r w:rsidR="004C1AA7" w:rsidRPr="00C53950">
        <w:rPr>
          <w:rFonts w:ascii="Calibri"/>
          <w:bCs/>
        </w:rPr>
        <w:t xml:space="preserve"> </w:t>
      </w:r>
      <w:r w:rsidRPr="004739C8">
        <w:t>i</w:t>
      </w:r>
      <w:r w:rsidR="00DA38AD" w:rsidRPr="00C53950">
        <w:t xml:space="preserve">s </w:t>
      </w:r>
      <w:r w:rsidRPr="004739C8">
        <w:t>a</w:t>
      </w:r>
      <w:r w:rsidR="004739C8" w:rsidRPr="004739C8">
        <w:t>n independent, non-governmental not-</w:t>
      </w:r>
      <w:r w:rsidR="004739C8" w:rsidRPr="001138F0">
        <w:t>for-profit</w:t>
      </w:r>
      <w:r w:rsidR="004739C8" w:rsidRPr="004739C8">
        <w:t xml:space="preserve"> organisation. It is a professional society of members engaged in one or more aspects of radiation protection with its primary objective of the Society to promote the principles and practice of radiation protection</w:t>
      </w:r>
      <w:r w:rsidR="004739C8">
        <w:t>.</w:t>
      </w:r>
    </w:p>
    <w:p w14:paraId="199D7CBE" w14:textId="77777777" w:rsidR="00DA38AD" w:rsidRPr="00D25A61" w:rsidRDefault="00DA38AD" w:rsidP="00DA38AD">
      <w:pPr>
        <w:rPr>
          <w:b/>
        </w:rPr>
      </w:pPr>
    </w:p>
    <w:p w14:paraId="49C74370" w14:textId="77777777" w:rsidR="00E43DB0" w:rsidRDefault="00E43DB0">
      <w:pPr>
        <w:rPr>
          <w:b/>
        </w:rPr>
      </w:pPr>
      <w:r>
        <w:rPr>
          <w:b/>
        </w:rPr>
        <w:br w:type="page"/>
      </w:r>
    </w:p>
    <w:p w14:paraId="7C730549" w14:textId="77777777" w:rsidR="00DA38AD" w:rsidRPr="00D25A61" w:rsidRDefault="00CD5E9E" w:rsidP="00DA38AD">
      <w:pPr>
        <w:rPr>
          <w:b/>
        </w:rPr>
      </w:pPr>
      <w:r>
        <w:rPr>
          <w:b/>
        </w:rPr>
        <w:lastRenderedPageBreak/>
        <w:t>3</w:t>
      </w:r>
      <w:r w:rsidR="00DA38AD" w:rsidRPr="00D25A61">
        <w:rPr>
          <w:b/>
        </w:rPr>
        <w:t>.</w:t>
      </w:r>
      <w:r w:rsidR="00DA38AD" w:rsidRPr="00D25A61">
        <w:rPr>
          <w:b/>
        </w:rPr>
        <w:tab/>
        <w:t>PURPOSE OF AGREEMENT</w:t>
      </w:r>
    </w:p>
    <w:p w14:paraId="639ECD69" w14:textId="77777777" w:rsidR="00DA38AD" w:rsidRPr="00D25A61" w:rsidRDefault="00DA38AD" w:rsidP="00DA38AD">
      <w:r w:rsidRPr="00D25A61">
        <w:t>The purpose of this Agreement is to define the relationship between the parties for the purpose of organising the 5</w:t>
      </w:r>
      <w:r w:rsidRPr="00DC7CA6">
        <w:rPr>
          <w:vertAlign w:val="superscript"/>
        </w:rPr>
        <w:t>th</w:t>
      </w:r>
      <w:r w:rsidRPr="00D25A61">
        <w:t xml:space="preserve"> </w:t>
      </w:r>
      <w:r w:rsidR="006004AE">
        <w:t xml:space="preserve">Asian and Oceanic Congress on Radiation Protection, Melbourne Australia in May 2018. </w:t>
      </w:r>
      <w:r w:rsidRPr="00D25A61">
        <w:t xml:space="preserve">  It will also specify the financial obligations of both parties with regards to the </w:t>
      </w:r>
      <w:r w:rsidRPr="00D25A61">
        <w:rPr>
          <w:b/>
        </w:rPr>
        <w:t>Congress</w:t>
      </w:r>
      <w:r w:rsidRPr="00D25A61">
        <w:t xml:space="preserve">.  </w:t>
      </w:r>
    </w:p>
    <w:p w14:paraId="5E3B13C7" w14:textId="77777777" w:rsidR="00DA38AD" w:rsidRPr="00D25A61" w:rsidRDefault="00DA38AD" w:rsidP="00DA38AD"/>
    <w:p w14:paraId="1B72A2F2" w14:textId="77777777" w:rsidR="00DA38AD" w:rsidRPr="00D25A61" w:rsidRDefault="00CD5E9E" w:rsidP="00DA38AD">
      <w:pPr>
        <w:rPr>
          <w:b/>
        </w:rPr>
      </w:pPr>
      <w:r>
        <w:rPr>
          <w:b/>
        </w:rPr>
        <w:t>4.</w:t>
      </w:r>
      <w:r w:rsidR="00DA38AD" w:rsidRPr="00D25A61">
        <w:rPr>
          <w:b/>
        </w:rPr>
        <w:tab/>
        <w:t>ORGANISATION STRUCTURE</w:t>
      </w:r>
    </w:p>
    <w:p w14:paraId="17E1D5BD" w14:textId="77777777" w:rsidR="00A06FE8" w:rsidRDefault="00A06FE8" w:rsidP="00DA38AD">
      <w:r>
        <w:t xml:space="preserve">The congress will be organized under responsibility </w:t>
      </w:r>
      <w:r w:rsidR="00E8479C">
        <w:t xml:space="preserve">of the Society. </w:t>
      </w:r>
      <w:r w:rsidR="00C205D8">
        <w:t xml:space="preserve"> A simple</w:t>
      </w:r>
      <w:r>
        <w:t xml:space="preserve"> organization chart is given below </w:t>
      </w:r>
    </w:p>
    <w:p w14:paraId="4DD17380" w14:textId="77777777" w:rsidR="00A06FE8" w:rsidRDefault="00A06FE8" w:rsidP="00DA38AD">
      <w:r>
        <w:rPr>
          <w:noProof/>
          <w:lang w:val="en-US"/>
        </w:rPr>
        <w:drawing>
          <wp:inline distT="0" distB="0" distL="0" distR="0" wp14:anchorId="2012F172" wp14:editId="11C5597D">
            <wp:extent cx="4981575" cy="4819650"/>
            <wp:effectExtent l="0" t="0" r="0" b="317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748C60B" w14:textId="77777777" w:rsidR="00AD6B1E" w:rsidRDefault="00AD6B1E" w:rsidP="00DA38AD"/>
    <w:p w14:paraId="3DE29E50" w14:textId="77777777" w:rsidR="00AD6B1E" w:rsidRDefault="00AD6B1E" w:rsidP="00DA38AD"/>
    <w:p w14:paraId="39E048E4" w14:textId="77777777" w:rsidR="00AD6B1E" w:rsidRDefault="00AD6B1E">
      <w:r>
        <w:br w:type="page"/>
      </w:r>
    </w:p>
    <w:p w14:paraId="6C5926E5" w14:textId="77777777" w:rsidR="00FC7400" w:rsidRDefault="00FC7400" w:rsidP="00DA38AD">
      <w:r w:rsidRPr="00FC7400">
        <w:lastRenderedPageBreak/>
        <w:t>The Society formed a Local Organising Committee for the purposes of the bid to host AOARP 5 in Melbourne. The Local Organising Committee consists of:</w:t>
      </w:r>
    </w:p>
    <w:p w14:paraId="333617C1" w14:textId="77777777" w:rsidR="00AD6B1E" w:rsidRDefault="00AD6B1E" w:rsidP="00AD6B1E">
      <w:pPr>
        <w:pStyle w:val="ListParagraph"/>
        <w:numPr>
          <w:ilvl w:val="0"/>
          <w:numId w:val="9"/>
        </w:numPr>
      </w:pPr>
      <w:r>
        <w:t>Cameron Jeffries (President)</w:t>
      </w:r>
    </w:p>
    <w:p w14:paraId="3D3A04A1" w14:textId="77777777" w:rsidR="00AD6B1E" w:rsidRDefault="00AD6B1E" w:rsidP="00AD6B1E">
      <w:pPr>
        <w:pStyle w:val="ListParagraph"/>
        <w:numPr>
          <w:ilvl w:val="0"/>
          <w:numId w:val="9"/>
        </w:numPr>
      </w:pPr>
      <w:r>
        <w:t>A/Prof Tony Hooker (Immediate Past President)</w:t>
      </w:r>
    </w:p>
    <w:p w14:paraId="75D07332" w14:textId="77777777" w:rsidR="00AD6B1E" w:rsidRDefault="00AD6B1E" w:rsidP="00AD6B1E">
      <w:pPr>
        <w:pStyle w:val="ListParagraph"/>
        <w:numPr>
          <w:ilvl w:val="0"/>
          <w:numId w:val="9"/>
        </w:numPr>
      </w:pPr>
      <w:r>
        <w:t>A/Prof Brad Cassels (Vice President and Convenor)</w:t>
      </w:r>
    </w:p>
    <w:p w14:paraId="58E035C8" w14:textId="77777777" w:rsidR="00AD6B1E" w:rsidRDefault="00AD6B1E" w:rsidP="00AD6B1E">
      <w:pPr>
        <w:pStyle w:val="ListParagraph"/>
        <w:numPr>
          <w:ilvl w:val="0"/>
          <w:numId w:val="9"/>
        </w:numPr>
      </w:pPr>
      <w:r>
        <w:t xml:space="preserve">Paula </w:t>
      </w:r>
      <w:proofErr w:type="spellStart"/>
      <w:r>
        <w:t>Veevers</w:t>
      </w:r>
      <w:proofErr w:type="spellEnd"/>
      <w:r>
        <w:t xml:space="preserve"> (Treasurer)</w:t>
      </w:r>
    </w:p>
    <w:p w14:paraId="2C7C13CC" w14:textId="77777777" w:rsidR="00AD6B1E" w:rsidRDefault="00AD6B1E" w:rsidP="00AD6B1E">
      <w:pPr>
        <w:pStyle w:val="ListParagraph"/>
        <w:numPr>
          <w:ilvl w:val="0"/>
          <w:numId w:val="9"/>
        </w:numPr>
      </w:pPr>
      <w:r>
        <w:t xml:space="preserve">Dr Peter </w:t>
      </w:r>
      <w:proofErr w:type="spellStart"/>
      <w:r>
        <w:t>Harty</w:t>
      </w:r>
      <w:proofErr w:type="spellEnd"/>
    </w:p>
    <w:p w14:paraId="2F10404B" w14:textId="77777777" w:rsidR="00AD6B1E" w:rsidRDefault="00AD6B1E" w:rsidP="00AD6B1E">
      <w:pPr>
        <w:pStyle w:val="ListParagraph"/>
        <w:numPr>
          <w:ilvl w:val="0"/>
          <w:numId w:val="9"/>
        </w:numPr>
      </w:pPr>
      <w:r>
        <w:t>Keith Baldry</w:t>
      </w:r>
    </w:p>
    <w:p w14:paraId="1D7F4627" w14:textId="77777777" w:rsidR="00AD6B1E" w:rsidRDefault="00AD6B1E" w:rsidP="00AD6B1E">
      <w:pPr>
        <w:pStyle w:val="ListParagraph"/>
        <w:numPr>
          <w:ilvl w:val="0"/>
          <w:numId w:val="9"/>
        </w:numPr>
      </w:pPr>
      <w:r>
        <w:t>Dr Geoff Williams</w:t>
      </w:r>
    </w:p>
    <w:p w14:paraId="36B315E4" w14:textId="77777777" w:rsidR="00AD6B1E" w:rsidRDefault="00AD6B1E" w:rsidP="00DA38AD">
      <w:r>
        <w:t>This Local Organising Committee will continue. The Steering Committee consists of:</w:t>
      </w:r>
    </w:p>
    <w:p w14:paraId="0F5BAFDC" w14:textId="77777777" w:rsidR="00362C7C" w:rsidRDefault="00AD6B1E" w:rsidP="00362C7C">
      <w:pPr>
        <w:pStyle w:val="ListParagraph"/>
        <w:numPr>
          <w:ilvl w:val="0"/>
          <w:numId w:val="10"/>
        </w:numPr>
      </w:pPr>
      <w:r>
        <w:t>A/Prof Brad Cassels (Vice President and Convenor)</w:t>
      </w:r>
    </w:p>
    <w:p w14:paraId="4B765134" w14:textId="77777777" w:rsidR="00362C7C" w:rsidRDefault="00AD6B1E" w:rsidP="00362C7C">
      <w:pPr>
        <w:pStyle w:val="ListParagraph"/>
        <w:numPr>
          <w:ilvl w:val="0"/>
          <w:numId w:val="10"/>
        </w:numPr>
      </w:pPr>
      <w:r>
        <w:t>Paula Leishman (Principle, Leishman Associates)</w:t>
      </w:r>
    </w:p>
    <w:p w14:paraId="15162045" w14:textId="77777777" w:rsidR="00362C7C" w:rsidRDefault="00AD6B1E" w:rsidP="00362C7C">
      <w:pPr>
        <w:pStyle w:val="ListParagraph"/>
        <w:numPr>
          <w:ilvl w:val="0"/>
          <w:numId w:val="10"/>
        </w:numPr>
      </w:pPr>
      <w:r>
        <w:t xml:space="preserve">Paula </w:t>
      </w:r>
      <w:proofErr w:type="spellStart"/>
      <w:r>
        <w:t>Veevers</w:t>
      </w:r>
      <w:proofErr w:type="spellEnd"/>
      <w:r>
        <w:t xml:space="preserve"> (Treasurer)</w:t>
      </w:r>
    </w:p>
    <w:p w14:paraId="0CE0AB85" w14:textId="77777777" w:rsidR="00362C7C" w:rsidRDefault="00AD6B1E" w:rsidP="00362C7C">
      <w:pPr>
        <w:pStyle w:val="ListParagraph"/>
        <w:numPr>
          <w:ilvl w:val="0"/>
          <w:numId w:val="10"/>
        </w:numPr>
      </w:pPr>
      <w:r>
        <w:t>Cameron Jeffries (Chairman Local Organising Committee)</w:t>
      </w:r>
    </w:p>
    <w:p w14:paraId="2220C67D" w14:textId="77777777" w:rsidR="00AD6B1E" w:rsidRDefault="00AD6B1E" w:rsidP="00362C7C">
      <w:pPr>
        <w:pStyle w:val="ListParagraph"/>
        <w:numPr>
          <w:ilvl w:val="0"/>
          <w:numId w:val="10"/>
        </w:numPr>
      </w:pPr>
      <w:r>
        <w:t>A/Prof Tony Hooker (Chairman Scientific Program Committee)</w:t>
      </w:r>
    </w:p>
    <w:p w14:paraId="5E6B7396" w14:textId="77777777" w:rsidR="00362C7C" w:rsidRDefault="00362C7C" w:rsidP="00362C7C">
      <w:r>
        <w:t>The Society has written to AOARP Member Societies seeking nominations to the Scientific Program Committee.</w:t>
      </w:r>
    </w:p>
    <w:p w14:paraId="5B3E3AF3" w14:textId="14D6CC1A" w:rsidR="00D25A61" w:rsidRPr="00362C7C" w:rsidRDefault="00CF7FE4" w:rsidP="00DA38AD">
      <w:r>
        <w:t xml:space="preserve">Dr </w:t>
      </w:r>
      <w:r w:rsidR="00FB47B8">
        <w:t xml:space="preserve">Hiroko </w:t>
      </w:r>
      <w:r w:rsidR="00A716C7" w:rsidRPr="009E6181">
        <w:t>Yoshida,</w:t>
      </w:r>
      <w:r w:rsidR="00A716C7">
        <w:t xml:space="preserve"> IRPA Executive Member, </w:t>
      </w:r>
      <w:r w:rsidR="00D25A61" w:rsidRPr="00362C7C">
        <w:t>will be IRPA’s principal point of contact for this Regional Congress.</w:t>
      </w:r>
    </w:p>
    <w:p w14:paraId="7D6866F9" w14:textId="77777777" w:rsidR="00FE2FEC" w:rsidRDefault="00FE2FEC" w:rsidP="00DA38AD">
      <w:r w:rsidRPr="00362C7C">
        <w:t>The IRPA nominee will receive all communication of the Local Organizing Committee and is invited to provide advice concerning organizational matters whenever appropriate.</w:t>
      </w:r>
    </w:p>
    <w:p w14:paraId="29435179" w14:textId="77777777" w:rsidR="00DA38AD" w:rsidRPr="00D25A61" w:rsidRDefault="00CD5E9E" w:rsidP="00DA38AD">
      <w:pPr>
        <w:rPr>
          <w:b/>
        </w:rPr>
      </w:pPr>
      <w:r>
        <w:rPr>
          <w:b/>
        </w:rPr>
        <w:t>5.</w:t>
      </w:r>
      <w:r w:rsidR="00DA38AD" w:rsidRPr="00D25A61">
        <w:rPr>
          <w:b/>
        </w:rPr>
        <w:tab/>
        <w:t xml:space="preserve">SCIENTIFIC PROGRAMME CO-ORDINATION </w:t>
      </w:r>
    </w:p>
    <w:p w14:paraId="169961E8" w14:textId="77777777" w:rsidR="00DA38AD" w:rsidRPr="00D25A61" w:rsidRDefault="00E20F0E" w:rsidP="00DA38AD">
      <w:r>
        <w:t xml:space="preserve">The </w:t>
      </w:r>
      <w:r w:rsidR="00A54964">
        <w:t>Society undertakes</w:t>
      </w:r>
      <w:r w:rsidRPr="00D25A61">
        <w:t xml:space="preserve"> to invite nominees from other IRPA Associate Societies onto the Scientific Programme Committee. IRPA will assist in the nomination of Programme Committee members if requested by the organiser.</w:t>
      </w:r>
    </w:p>
    <w:p w14:paraId="154DB7AF" w14:textId="77777777" w:rsidR="00DA38AD" w:rsidRPr="00D25A61" w:rsidRDefault="00CD5E9E" w:rsidP="00DA38AD">
      <w:pPr>
        <w:rPr>
          <w:b/>
        </w:rPr>
      </w:pPr>
      <w:r>
        <w:rPr>
          <w:b/>
        </w:rPr>
        <w:t>6.</w:t>
      </w:r>
      <w:r w:rsidR="00DA38AD" w:rsidRPr="00D25A61">
        <w:rPr>
          <w:b/>
        </w:rPr>
        <w:tab/>
        <w:t xml:space="preserve">PROMOTION </w:t>
      </w:r>
    </w:p>
    <w:p w14:paraId="618C631A" w14:textId="77777777" w:rsidR="00DA38AD" w:rsidRPr="00D25A61" w:rsidRDefault="00DA38AD" w:rsidP="00DA38AD">
      <w:r w:rsidRPr="00D25A61">
        <w:rPr>
          <w:b/>
        </w:rPr>
        <w:t>IRPA</w:t>
      </w:r>
      <w:r w:rsidRPr="00D25A61">
        <w:t xml:space="preserve"> will support</w:t>
      </w:r>
      <w:r w:rsidR="00256DEF">
        <w:t xml:space="preserve"> the</w:t>
      </w:r>
      <w:r w:rsidRPr="00D25A61">
        <w:t xml:space="preserve"> promotion of the </w:t>
      </w:r>
      <w:r w:rsidRPr="00D25A61">
        <w:rPr>
          <w:b/>
        </w:rPr>
        <w:t xml:space="preserve">Congress </w:t>
      </w:r>
      <w:r w:rsidRPr="00D25A61">
        <w:t>at international events where they have a presence</w:t>
      </w:r>
      <w:r w:rsidR="00E20F0E" w:rsidRPr="00D25A61">
        <w:t xml:space="preserve">, and </w:t>
      </w:r>
      <w:r w:rsidR="00793DA7" w:rsidRPr="00D25A61">
        <w:t xml:space="preserve">also </w:t>
      </w:r>
      <w:r w:rsidR="00E20F0E" w:rsidRPr="00D25A61">
        <w:t>through the IRPA web site</w:t>
      </w:r>
      <w:r w:rsidRPr="00D25A61">
        <w:t xml:space="preserve">. </w:t>
      </w:r>
    </w:p>
    <w:p w14:paraId="61C2D4EE" w14:textId="77777777" w:rsidR="00E20F0E" w:rsidRPr="00D25A61" w:rsidRDefault="00CD5E9E" w:rsidP="00DA38AD">
      <w:pPr>
        <w:rPr>
          <w:b/>
        </w:rPr>
      </w:pPr>
      <w:r>
        <w:rPr>
          <w:b/>
        </w:rPr>
        <w:t>7.</w:t>
      </w:r>
      <w:r w:rsidR="00E20F0E" w:rsidRPr="00D25A61">
        <w:rPr>
          <w:b/>
        </w:rPr>
        <w:t xml:space="preserve">    </w:t>
      </w:r>
      <w:r w:rsidR="00793DA7" w:rsidRPr="00D25A61">
        <w:rPr>
          <w:b/>
        </w:rPr>
        <w:t>IRPA RULES</w:t>
      </w:r>
      <w:r w:rsidR="004D584B" w:rsidRPr="00D25A61">
        <w:rPr>
          <w:b/>
        </w:rPr>
        <w:t xml:space="preserve"> AND REQUIREMENTS</w:t>
      </w:r>
    </w:p>
    <w:p w14:paraId="0A6F8B4D" w14:textId="77777777" w:rsidR="00793DA7" w:rsidRPr="00D25A61" w:rsidRDefault="00793DA7" w:rsidP="00DA38AD">
      <w:r>
        <w:rPr>
          <w:rFonts w:ascii="Calibri"/>
        </w:rPr>
        <w:t>The</w:t>
      </w:r>
      <w:r w:rsidR="00A54964">
        <w:rPr>
          <w:rFonts w:ascii="Calibri"/>
        </w:rPr>
        <w:t xml:space="preserve"> Society</w:t>
      </w:r>
      <w:r>
        <w:rPr>
          <w:rFonts w:ascii="Calibri"/>
        </w:rPr>
        <w:t xml:space="preserve"> </w:t>
      </w:r>
      <w:r w:rsidRPr="00D25A61">
        <w:t>undertakes to comply with the following IRPA requirements:</w:t>
      </w:r>
    </w:p>
    <w:p w14:paraId="743FBE78" w14:textId="77777777" w:rsidR="00793DA7" w:rsidRPr="00D25A61" w:rsidRDefault="00793DA7" w:rsidP="00793DA7">
      <w:r w:rsidRPr="00D25A61">
        <w:t>a. The language of the Congress will exclusively be English.</w:t>
      </w:r>
    </w:p>
    <w:p w14:paraId="4C7AF5F5" w14:textId="77777777" w:rsidR="00793DA7" w:rsidRPr="00D25A61" w:rsidRDefault="00793DA7" w:rsidP="00793DA7">
      <w:r w:rsidRPr="00D25A61">
        <w:t>b. All printed materials related to the Regional Congress must show the IRPA logo and contain the words IRPA Regional Congress in the title of the meeting</w:t>
      </w:r>
      <w:r w:rsidR="00E010FF">
        <w:rPr>
          <w:i/>
        </w:rPr>
        <w:t>.</w:t>
      </w:r>
      <w:r w:rsidRPr="00D25A61">
        <w:t xml:space="preserve"> </w:t>
      </w:r>
    </w:p>
    <w:p w14:paraId="243A954B" w14:textId="77777777" w:rsidR="00793DA7" w:rsidRPr="00D25A61" w:rsidRDefault="00793DA7" w:rsidP="00793DA7">
      <w:r w:rsidRPr="00D25A61">
        <w:lastRenderedPageBreak/>
        <w:t xml:space="preserve">c. At least one officer of the IRPA Executive Council must be invited to participate in the </w:t>
      </w:r>
      <w:r w:rsidR="001912D5">
        <w:t>Congress</w:t>
      </w:r>
      <w:r w:rsidR="00AF257A">
        <w:t xml:space="preserve">, </w:t>
      </w:r>
      <w:r w:rsidR="00EB5BB4">
        <w:t>and</w:t>
      </w:r>
      <w:r w:rsidR="00AF257A">
        <w:t xml:space="preserve"> will engage as necessary in the formulation of the scientific programme</w:t>
      </w:r>
      <w:r w:rsidRPr="00D25A61">
        <w:t xml:space="preserve"> to </w:t>
      </w:r>
      <w:r w:rsidR="00AF257A">
        <w:t>ensure IRPA visibility and participation, so that delegates</w:t>
      </w:r>
      <w:r w:rsidRPr="00D25A61">
        <w:t xml:space="preserve"> </w:t>
      </w:r>
      <w:r w:rsidR="00AF257A">
        <w:t>are made aware of</w:t>
      </w:r>
      <w:r w:rsidRPr="00D25A61">
        <w:t xml:space="preserve"> the on-going activities of </w:t>
      </w:r>
      <w:r w:rsidR="0055635D">
        <w:t>IRPA</w:t>
      </w:r>
      <w:r w:rsidRPr="00D25A61">
        <w:t xml:space="preserve">. </w:t>
      </w:r>
    </w:p>
    <w:p w14:paraId="767E1730" w14:textId="77777777" w:rsidR="00793DA7" w:rsidRPr="00D25A61" w:rsidRDefault="00793DA7" w:rsidP="00793DA7">
      <w:r w:rsidRPr="00D25A61">
        <w:t xml:space="preserve">d. The Scientific Programme must cover a range of scientific subjects relevant for the region in which the meeting takes place and provide an opportunity for the relevant international organisations to report on and discuss their activities. </w:t>
      </w:r>
    </w:p>
    <w:p w14:paraId="5E4C8E70" w14:textId="77777777" w:rsidR="00793DA7" w:rsidRPr="00D25A61" w:rsidRDefault="00793DA7" w:rsidP="00793DA7">
      <w:r w:rsidRPr="00D25A61">
        <w:t xml:space="preserve">e. Refresher Courses of a recognised standard addressing topical issues in radiation safety and protection must be part of the Scientific Programme. </w:t>
      </w:r>
      <w:r w:rsidR="00AF257A">
        <w:t xml:space="preserve">After the Congress the course material should be made available </w:t>
      </w:r>
      <w:r w:rsidR="00256DEF">
        <w:t xml:space="preserve">to IRPA and published </w:t>
      </w:r>
      <w:r w:rsidR="00AF257A">
        <w:t xml:space="preserve">on the IRPA website. </w:t>
      </w:r>
      <w:r w:rsidR="004129AB">
        <w:t>The organisers undertake to implement the guidance on Refresher Courses as in Annex 1 attached.</w:t>
      </w:r>
    </w:p>
    <w:p w14:paraId="3A013E39" w14:textId="77777777" w:rsidR="00793DA7" w:rsidRDefault="00793DA7" w:rsidP="00793DA7">
      <w:r w:rsidRPr="00D25A61">
        <w:t xml:space="preserve">f. An IRPA Associate Societies Forum </w:t>
      </w:r>
      <w:r w:rsidR="0013461E">
        <w:t xml:space="preserve">(ASF) </w:t>
      </w:r>
      <w:r w:rsidRPr="00D25A61">
        <w:t xml:space="preserve">must be organised to give the opportunity to representatives of participating Societies to discuss the activities of IRPA and issues of common interest for the Association. </w:t>
      </w:r>
      <w:r w:rsidR="004129AB">
        <w:t xml:space="preserve">The organisation of the </w:t>
      </w:r>
      <w:r w:rsidR="0013461E">
        <w:t xml:space="preserve">ASF </w:t>
      </w:r>
      <w:r w:rsidR="004129AB">
        <w:t>will be undertaken in consultation with the IRPA Executive Officer.</w:t>
      </w:r>
    </w:p>
    <w:p w14:paraId="5CBCDAE2" w14:textId="77777777" w:rsidR="004129AB" w:rsidRDefault="004129AB" w:rsidP="00793DA7">
      <w:r>
        <w:t>g. The Congress will support a Young Persons Award competition, taking account of the guidance in Annex 2.</w:t>
      </w:r>
    </w:p>
    <w:p w14:paraId="5426098F" w14:textId="77777777" w:rsidR="004129AB" w:rsidRPr="00D25A61" w:rsidRDefault="004129AB" w:rsidP="00793DA7">
      <w:r>
        <w:t xml:space="preserve">h. </w:t>
      </w:r>
      <w:r w:rsidR="005272E2">
        <w:t>The involvement of IRPA and its key officers in the scientific programme and the opening and closing ceremonies will be agreed in a timely manner with the nominated IRPA representative.</w:t>
      </w:r>
    </w:p>
    <w:p w14:paraId="52499DA5" w14:textId="77777777" w:rsidR="004D584B" w:rsidRDefault="005272E2" w:rsidP="00793DA7">
      <w:proofErr w:type="spellStart"/>
      <w:r>
        <w:t>i</w:t>
      </w:r>
      <w:proofErr w:type="spellEnd"/>
      <w:r w:rsidR="004D584B" w:rsidRPr="00D25A61">
        <w:t>. A post-Congress evaluation to gather opinion of defined aspects of the congress (including the Refresher Courses) shall be undertaken</w:t>
      </w:r>
      <w:r w:rsidR="004129AB">
        <w:t>.</w:t>
      </w:r>
    </w:p>
    <w:p w14:paraId="6D31B5F4" w14:textId="77777777" w:rsidR="00E031CF" w:rsidRPr="00FC2AD2" w:rsidRDefault="00E031CF" w:rsidP="00793DA7">
      <w:pPr>
        <w:rPr>
          <w:color w:val="FC0000"/>
        </w:rPr>
      </w:pPr>
      <w:r>
        <w:t xml:space="preserve">j. The Proceedings of the Congress shall be made available to IRPA for </w:t>
      </w:r>
      <w:r w:rsidR="0097094B">
        <w:t>pre</w:t>
      </w:r>
      <w:r w:rsidR="00BA5506">
        <w:t xml:space="preserve">sentation on the IRPA website. </w:t>
      </w:r>
      <w:r w:rsidR="00C205D8">
        <w:t xml:space="preserve">The </w:t>
      </w:r>
      <w:r w:rsidR="00A54964">
        <w:t>S</w:t>
      </w:r>
      <w:r w:rsidR="00C205D8">
        <w:t xml:space="preserve">teering </w:t>
      </w:r>
      <w:r w:rsidR="00A54964">
        <w:t>C</w:t>
      </w:r>
      <w:r w:rsidR="00C205D8">
        <w:t>ommittee will, after consultation of the core</w:t>
      </w:r>
      <w:r w:rsidR="003C2C24">
        <w:t xml:space="preserve"> </w:t>
      </w:r>
      <w:r w:rsidR="009C5FED">
        <w:t>S</w:t>
      </w:r>
      <w:r w:rsidR="00A54964">
        <w:t>cientific Program Committee</w:t>
      </w:r>
      <w:r w:rsidR="00FC2AD2">
        <w:t>,</w:t>
      </w:r>
      <w:r w:rsidR="00C205D8" w:rsidRPr="00FC2AD2">
        <w:t xml:space="preserve"> </w:t>
      </w:r>
      <w:r w:rsidR="00C205D8" w:rsidRPr="00577BC2">
        <w:t>d</w:t>
      </w:r>
      <w:r w:rsidR="0097094B" w:rsidRPr="00577BC2">
        <w:t xml:space="preserve">efine the extent of the scientific proceedings to be transferred, and </w:t>
      </w:r>
      <w:r w:rsidR="00C205D8" w:rsidRPr="00577BC2">
        <w:t>the relevant timescales.</w:t>
      </w:r>
      <w:r w:rsidR="00BA5506" w:rsidRPr="00577BC2">
        <w:t xml:space="preserve"> The </w:t>
      </w:r>
      <w:r w:rsidR="00A54964">
        <w:t xml:space="preserve">Society </w:t>
      </w:r>
      <w:r w:rsidR="00BA5506" w:rsidRPr="00577BC2">
        <w:t>is aware of the fact</w:t>
      </w:r>
      <w:r w:rsidR="0097094B" w:rsidRPr="00577BC2">
        <w:t xml:space="preserve"> th</w:t>
      </w:r>
      <w:r w:rsidR="00BA5506" w:rsidRPr="00577BC2">
        <w:t xml:space="preserve">at they </w:t>
      </w:r>
      <w:r w:rsidR="0097094B" w:rsidRPr="00577BC2">
        <w:t>are responsible for securing copyright for all material transferred</w:t>
      </w:r>
      <w:r w:rsidR="0097094B" w:rsidRPr="00FC2AD2">
        <w:t>.</w:t>
      </w:r>
    </w:p>
    <w:p w14:paraId="271E4AE0" w14:textId="77777777" w:rsidR="00CB3501" w:rsidRPr="00D25A61" w:rsidRDefault="00CD5E9E" w:rsidP="00DA38AD">
      <w:pPr>
        <w:rPr>
          <w:b/>
        </w:rPr>
      </w:pPr>
      <w:r>
        <w:rPr>
          <w:b/>
        </w:rPr>
        <w:t>8.</w:t>
      </w:r>
      <w:r w:rsidR="00DA38AD" w:rsidRPr="00D25A61">
        <w:rPr>
          <w:b/>
        </w:rPr>
        <w:tab/>
      </w:r>
      <w:r w:rsidR="00CB3501" w:rsidRPr="00D25A61">
        <w:rPr>
          <w:b/>
        </w:rPr>
        <w:t>FINANCIAL ARRANGEMENTS</w:t>
      </w:r>
    </w:p>
    <w:p w14:paraId="502B4951" w14:textId="77777777" w:rsidR="00DA38AD" w:rsidRPr="00D25A61" w:rsidRDefault="00CD5E9E" w:rsidP="00DA38AD">
      <w:pPr>
        <w:rPr>
          <w:b/>
        </w:rPr>
      </w:pPr>
      <w:r>
        <w:rPr>
          <w:b/>
        </w:rPr>
        <w:t xml:space="preserve">8.1        </w:t>
      </w:r>
      <w:r w:rsidR="00DA38AD" w:rsidRPr="00D25A61">
        <w:rPr>
          <w:b/>
        </w:rPr>
        <w:t>S</w:t>
      </w:r>
      <w:r w:rsidR="00CB3501" w:rsidRPr="00D25A61">
        <w:rPr>
          <w:b/>
        </w:rPr>
        <w:t>eed</w:t>
      </w:r>
      <w:r w:rsidR="00DA38AD" w:rsidRPr="00D25A61">
        <w:rPr>
          <w:b/>
        </w:rPr>
        <w:t xml:space="preserve"> F</w:t>
      </w:r>
      <w:r w:rsidR="00CB3501" w:rsidRPr="00D25A61">
        <w:rPr>
          <w:b/>
        </w:rPr>
        <w:t>unding</w:t>
      </w:r>
    </w:p>
    <w:p w14:paraId="27A88F61" w14:textId="77777777" w:rsidR="00ED23CE" w:rsidRPr="00ED23CE" w:rsidRDefault="00ED23CE" w:rsidP="00DA38AD">
      <w:pPr>
        <w:rPr>
          <w:color w:val="000000" w:themeColor="text1"/>
        </w:rPr>
      </w:pPr>
      <w:r w:rsidRPr="00ED23CE">
        <w:rPr>
          <w:color w:val="000000" w:themeColor="text1"/>
        </w:rPr>
        <w:t xml:space="preserve">Seed funding is </w:t>
      </w:r>
      <w:r w:rsidR="00902601">
        <w:rPr>
          <w:color w:val="000000" w:themeColor="text1"/>
        </w:rPr>
        <w:t xml:space="preserve">in principle </w:t>
      </w:r>
      <w:r w:rsidRPr="00ED23CE">
        <w:rPr>
          <w:color w:val="000000" w:themeColor="text1"/>
        </w:rPr>
        <w:t>available from</w:t>
      </w:r>
    </w:p>
    <w:p w14:paraId="089145BF" w14:textId="77777777" w:rsidR="00ED23CE" w:rsidRDefault="00E43DB0" w:rsidP="00ED23CE">
      <w:pPr>
        <w:pStyle w:val="ListParagraph"/>
        <w:numPr>
          <w:ilvl w:val="0"/>
          <w:numId w:val="3"/>
        </w:numPr>
        <w:rPr>
          <w:color w:val="000000" w:themeColor="text1"/>
        </w:rPr>
      </w:pPr>
      <w:r w:rsidRPr="00A54964">
        <w:rPr>
          <w:color w:val="000000" w:themeColor="text1"/>
        </w:rPr>
        <w:t xml:space="preserve">The </w:t>
      </w:r>
      <w:r w:rsidR="00A54964" w:rsidRPr="00A54964">
        <w:rPr>
          <w:color w:val="000000" w:themeColor="text1"/>
        </w:rPr>
        <w:t>Society: approx. $20,000</w:t>
      </w:r>
    </w:p>
    <w:p w14:paraId="482D6B21" w14:textId="77777777" w:rsidR="00A54964" w:rsidRDefault="00A54964" w:rsidP="00ED23CE">
      <w:pPr>
        <w:pStyle w:val="ListParagraph"/>
        <w:numPr>
          <w:ilvl w:val="0"/>
          <w:numId w:val="3"/>
        </w:numPr>
        <w:rPr>
          <w:color w:val="000000" w:themeColor="text1"/>
        </w:rPr>
      </w:pPr>
      <w:r>
        <w:rPr>
          <w:color w:val="000000" w:themeColor="text1"/>
        </w:rPr>
        <w:t>AOARP: approx. $5,000</w:t>
      </w:r>
    </w:p>
    <w:p w14:paraId="1173BA6A" w14:textId="77777777" w:rsidR="003044D6" w:rsidRDefault="003044D6" w:rsidP="00ED23CE">
      <w:pPr>
        <w:pStyle w:val="ListParagraph"/>
        <w:numPr>
          <w:ilvl w:val="0"/>
          <w:numId w:val="3"/>
        </w:numPr>
        <w:rPr>
          <w:color w:val="000000" w:themeColor="text1"/>
        </w:rPr>
      </w:pPr>
      <w:r>
        <w:rPr>
          <w:color w:val="000000" w:themeColor="text1"/>
        </w:rPr>
        <w:t>Melbourne Convention Bureau: $</w:t>
      </w:r>
      <w:r w:rsidR="00411270">
        <w:rPr>
          <w:color w:val="000000" w:themeColor="text1"/>
        </w:rPr>
        <w:t>4,500</w:t>
      </w:r>
    </w:p>
    <w:p w14:paraId="1FC33DCA" w14:textId="77777777" w:rsidR="00411270" w:rsidRPr="00A54964" w:rsidRDefault="00411270" w:rsidP="00411270">
      <w:pPr>
        <w:pStyle w:val="ListParagraph"/>
        <w:rPr>
          <w:color w:val="000000" w:themeColor="text1"/>
        </w:rPr>
      </w:pPr>
    </w:p>
    <w:p w14:paraId="20263A96" w14:textId="77777777" w:rsidR="00ED23CE" w:rsidRPr="00ED23CE" w:rsidRDefault="00ED23CE" w:rsidP="00ED23CE">
      <w:pPr>
        <w:rPr>
          <w:color w:val="000000" w:themeColor="text1"/>
        </w:rPr>
      </w:pPr>
      <w:r w:rsidRPr="00A54964">
        <w:rPr>
          <w:color w:val="000000" w:themeColor="text1"/>
        </w:rPr>
        <w:t>It is assumed that IRPA does not provide s</w:t>
      </w:r>
      <w:r>
        <w:rPr>
          <w:color w:val="000000" w:themeColor="text1"/>
        </w:rPr>
        <w:t>eed funding.</w:t>
      </w:r>
    </w:p>
    <w:p w14:paraId="75A25BEA" w14:textId="77777777" w:rsidR="00CB3501" w:rsidRPr="00D92A91" w:rsidRDefault="00CD5E9E" w:rsidP="00DA38AD">
      <w:pPr>
        <w:rPr>
          <w:b/>
          <w:bCs/>
          <w:lang w:val="en-US"/>
        </w:rPr>
      </w:pPr>
      <w:r w:rsidRPr="00D92A91">
        <w:rPr>
          <w:b/>
          <w:bCs/>
          <w:lang w:val="en-US"/>
        </w:rPr>
        <w:t xml:space="preserve">8.2        </w:t>
      </w:r>
      <w:r w:rsidR="00CB3501" w:rsidRPr="00DD3690">
        <w:rPr>
          <w:b/>
          <w:bCs/>
          <w:lang w:val="en-US"/>
        </w:rPr>
        <w:t>Financial Responsibilities</w:t>
      </w:r>
    </w:p>
    <w:p w14:paraId="70AD0E86" w14:textId="77777777" w:rsidR="00274429" w:rsidRPr="00577BC2" w:rsidRDefault="00ED23CE" w:rsidP="00DA38AD">
      <w:pPr>
        <w:rPr>
          <w:bCs/>
          <w:color w:val="000000" w:themeColor="text1"/>
          <w:lang w:val="en-US"/>
        </w:rPr>
      </w:pPr>
      <w:r w:rsidRPr="00577BC2">
        <w:rPr>
          <w:bCs/>
          <w:color w:val="000000" w:themeColor="text1"/>
          <w:lang w:val="en-US"/>
        </w:rPr>
        <w:t>IRPA has no financial responsibilities with respect to this congress.</w:t>
      </w:r>
    </w:p>
    <w:p w14:paraId="3A1327E3" w14:textId="284699BF" w:rsidR="003C0DEA" w:rsidRPr="00577BC2" w:rsidRDefault="007E024F" w:rsidP="00DA38AD">
      <w:pPr>
        <w:rPr>
          <w:bCs/>
          <w:color w:val="000000" w:themeColor="text1"/>
          <w:lang w:val="en-US"/>
        </w:rPr>
      </w:pPr>
      <w:proofErr w:type="gramStart"/>
      <w:r w:rsidRPr="007D1151">
        <w:rPr>
          <w:bCs/>
          <w:color w:val="000000" w:themeColor="text1"/>
          <w:lang w:val="en-US"/>
        </w:rPr>
        <w:lastRenderedPageBreak/>
        <w:t>L</w:t>
      </w:r>
      <w:r w:rsidR="003C0DEA" w:rsidRPr="007D1151">
        <w:rPr>
          <w:bCs/>
          <w:color w:val="000000" w:themeColor="text1"/>
          <w:lang w:val="en-US"/>
        </w:rPr>
        <w:t xml:space="preserve">osses will be </w:t>
      </w:r>
      <w:r w:rsidRPr="007D1151">
        <w:rPr>
          <w:bCs/>
          <w:color w:val="000000" w:themeColor="text1"/>
          <w:lang w:val="en-US"/>
        </w:rPr>
        <w:t>covered</w:t>
      </w:r>
      <w:r w:rsidR="003C0DEA" w:rsidRPr="007D1151">
        <w:rPr>
          <w:bCs/>
          <w:color w:val="000000" w:themeColor="text1"/>
          <w:lang w:val="en-US"/>
        </w:rPr>
        <w:t xml:space="preserve"> by taking out </w:t>
      </w:r>
      <w:r w:rsidR="006817F3" w:rsidRPr="007D1151">
        <w:rPr>
          <w:bCs/>
          <w:color w:val="000000" w:themeColor="text1"/>
          <w:lang w:val="en-US"/>
        </w:rPr>
        <w:t>event</w:t>
      </w:r>
      <w:r w:rsidR="00C53950" w:rsidRPr="007D1151">
        <w:rPr>
          <w:bCs/>
          <w:color w:val="000000" w:themeColor="text1"/>
          <w:lang w:val="en-US"/>
        </w:rPr>
        <w:t xml:space="preserve"> </w:t>
      </w:r>
      <w:r w:rsidR="003C0DEA" w:rsidRPr="007D1151">
        <w:rPr>
          <w:bCs/>
          <w:color w:val="000000" w:themeColor="text1"/>
          <w:lang w:val="en-US"/>
        </w:rPr>
        <w:t>insurance</w:t>
      </w:r>
      <w:proofErr w:type="gramEnd"/>
      <w:r w:rsidR="004A25E7" w:rsidRPr="007D1151">
        <w:rPr>
          <w:bCs/>
          <w:color w:val="000000" w:themeColor="text1"/>
          <w:lang w:val="en-US"/>
        </w:rPr>
        <w:t>.</w:t>
      </w:r>
      <w:r w:rsidR="00F756A5" w:rsidRPr="007D1151">
        <w:rPr>
          <w:bCs/>
          <w:color w:val="000000" w:themeColor="text1"/>
          <w:lang w:val="en-US"/>
        </w:rPr>
        <w:t xml:space="preserve"> Furthermore</w:t>
      </w:r>
      <w:r w:rsidR="00F756A5" w:rsidRPr="00577BC2">
        <w:rPr>
          <w:bCs/>
          <w:color w:val="000000" w:themeColor="text1"/>
          <w:lang w:val="en-US"/>
        </w:rPr>
        <w:t>, liability</w:t>
      </w:r>
      <w:r w:rsidR="00C53950">
        <w:rPr>
          <w:bCs/>
          <w:color w:val="000000" w:themeColor="text1"/>
          <w:lang w:val="en-US"/>
        </w:rPr>
        <w:t xml:space="preserve"> </w:t>
      </w:r>
      <w:r w:rsidR="00F756A5" w:rsidRPr="00577BC2">
        <w:rPr>
          <w:bCs/>
          <w:color w:val="000000" w:themeColor="text1"/>
          <w:lang w:val="en-US"/>
        </w:rPr>
        <w:t xml:space="preserve">insurance for the board members of the </w:t>
      </w:r>
      <w:r w:rsidR="00A54964">
        <w:rPr>
          <w:bCs/>
          <w:color w:val="000000" w:themeColor="text1"/>
          <w:lang w:val="en-US"/>
        </w:rPr>
        <w:t xml:space="preserve">Society will be </w:t>
      </w:r>
      <w:r w:rsidR="006817F3">
        <w:rPr>
          <w:bCs/>
          <w:color w:val="000000" w:themeColor="text1"/>
          <w:lang w:val="en-US"/>
        </w:rPr>
        <w:t>affected</w:t>
      </w:r>
      <w:r w:rsidR="00F756A5" w:rsidRPr="00A54964">
        <w:rPr>
          <w:bCs/>
          <w:color w:val="000000" w:themeColor="text1"/>
          <w:lang w:val="en-US"/>
        </w:rPr>
        <w:t>.</w:t>
      </w:r>
    </w:p>
    <w:p w14:paraId="0BEDF706" w14:textId="77777777" w:rsidR="00CB3501" w:rsidRPr="00123B8A" w:rsidRDefault="007E024F" w:rsidP="00DA38AD">
      <w:pPr>
        <w:rPr>
          <w:b/>
          <w:bCs/>
          <w:color w:val="000000" w:themeColor="text1"/>
          <w:lang w:val="en-US"/>
        </w:rPr>
      </w:pPr>
      <w:r w:rsidRPr="00123B8A">
        <w:rPr>
          <w:bCs/>
          <w:color w:val="000000" w:themeColor="text1"/>
          <w:lang w:val="en-US"/>
        </w:rPr>
        <w:t>A</w:t>
      </w:r>
      <w:r w:rsidR="00274429" w:rsidRPr="00123B8A">
        <w:rPr>
          <w:bCs/>
          <w:color w:val="000000" w:themeColor="text1"/>
          <w:lang w:val="en-US"/>
        </w:rPr>
        <w:t xml:space="preserve">pproved financial accounts </w:t>
      </w:r>
      <w:r w:rsidRPr="00123B8A">
        <w:rPr>
          <w:bCs/>
          <w:color w:val="000000" w:themeColor="text1"/>
          <w:lang w:val="en-US"/>
        </w:rPr>
        <w:t>will be</w:t>
      </w:r>
      <w:r w:rsidR="00274429" w:rsidRPr="00123B8A">
        <w:rPr>
          <w:bCs/>
          <w:color w:val="000000" w:themeColor="text1"/>
          <w:lang w:val="en-US"/>
        </w:rPr>
        <w:t xml:space="preserve"> provided to IRPA after the Congress</w:t>
      </w:r>
      <w:r w:rsidRPr="00123B8A">
        <w:rPr>
          <w:b/>
          <w:bCs/>
          <w:color w:val="000000" w:themeColor="text1"/>
          <w:lang w:val="en-US"/>
        </w:rPr>
        <w:t>.</w:t>
      </w:r>
    </w:p>
    <w:p w14:paraId="432A6690" w14:textId="77777777" w:rsidR="00DA38AD" w:rsidRPr="00D25A61" w:rsidRDefault="00CD5E9E" w:rsidP="00DA38AD">
      <w:pPr>
        <w:rPr>
          <w:b/>
        </w:rPr>
      </w:pPr>
      <w:r>
        <w:rPr>
          <w:b/>
          <w:bCs/>
        </w:rPr>
        <w:t>8.3</w:t>
      </w:r>
      <w:r w:rsidR="00DA38AD" w:rsidRPr="00D25A61">
        <w:rPr>
          <w:b/>
          <w:bCs/>
        </w:rPr>
        <w:tab/>
      </w:r>
      <w:r w:rsidR="007D2BC5" w:rsidRPr="00D25A61">
        <w:rPr>
          <w:b/>
          <w:bCs/>
        </w:rPr>
        <w:t>Split of any surplus funds</w:t>
      </w:r>
      <w:r w:rsidR="00DA38AD" w:rsidRPr="00D25A61">
        <w:rPr>
          <w:b/>
          <w:bCs/>
        </w:rPr>
        <w:t>/</w:t>
      </w:r>
      <w:r w:rsidR="007D2BC5" w:rsidRPr="00D25A61">
        <w:rPr>
          <w:b/>
          <w:bCs/>
        </w:rPr>
        <w:t>repayment of seed funding</w:t>
      </w:r>
    </w:p>
    <w:p w14:paraId="4CAD83CB" w14:textId="77777777" w:rsidR="001D115C" w:rsidRPr="00212B98" w:rsidRDefault="00A54964">
      <w:pPr>
        <w:rPr>
          <w:color w:val="000000" w:themeColor="text1"/>
        </w:rPr>
      </w:pPr>
      <w:r>
        <w:rPr>
          <w:bCs/>
          <w:color w:val="000000" w:themeColor="text1"/>
          <w:lang w:val="en-US"/>
        </w:rPr>
        <w:t xml:space="preserve">As a not-for-profit organization, </w:t>
      </w:r>
      <w:r w:rsidRPr="00577BC2">
        <w:rPr>
          <w:bCs/>
          <w:color w:val="000000" w:themeColor="text1"/>
          <w:lang w:val="en-US"/>
        </w:rPr>
        <w:t xml:space="preserve">the </w:t>
      </w:r>
      <w:r>
        <w:rPr>
          <w:bCs/>
          <w:color w:val="000000" w:themeColor="text1"/>
          <w:lang w:val="en-US"/>
        </w:rPr>
        <w:t xml:space="preserve">Society seeks to convene the Congress with a view to breaking even. </w:t>
      </w:r>
      <w:r w:rsidR="001D115C">
        <w:rPr>
          <w:bCs/>
          <w:color w:val="000000" w:themeColor="text1"/>
          <w:lang w:val="en-US"/>
        </w:rPr>
        <w:t xml:space="preserve"> After the repayment of seed monies to ARPS and AOARP in the nominal ratio 80:20 (to the maximum seed monies provided respectively) any excess monies </w:t>
      </w:r>
      <w:r w:rsidR="00212B98" w:rsidRPr="00212B98">
        <w:rPr>
          <w:color w:val="000000" w:themeColor="text1"/>
        </w:rPr>
        <w:t xml:space="preserve">will be distributed </w:t>
      </w:r>
      <w:r w:rsidR="00434BA7">
        <w:rPr>
          <w:color w:val="000000" w:themeColor="text1"/>
        </w:rPr>
        <w:t xml:space="preserve">by the </w:t>
      </w:r>
      <w:r>
        <w:rPr>
          <w:color w:val="000000" w:themeColor="text1"/>
        </w:rPr>
        <w:t xml:space="preserve">Society </w:t>
      </w:r>
      <w:r w:rsidR="00212B98" w:rsidRPr="00212B98">
        <w:rPr>
          <w:color w:val="000000" w:themeColor="text1"/>
        </w:rPr>
        <w:t>in the following order</w:t>
      </w:r>
      <w:r w:rsidR="002C54B0" w:rsidRPr="00212B98">
        <w:rPr>
          <w:color w:val="000000" w:themeColor="text1"/>
        </w:rPr>
        <w:t>:</w:t>
      </w:r>
    </w:p>
    <w:p w14:paraId="37A5E8A6" w14:textId="03777BAA" w:rsidR="00F85A87" w:rsidRPr="00164C96" w:rsidRDefault="001D115C" w:rsidP="00212B98">
      <w:pPr>
        <w:pStyle w:val="ListParagraph"/>
        <w:numPr>
          <w:ilvl w:val="0"/>
          <w:numId w:val="6"/>
        </w:numPr>
        <w:rPr>
          <w:color w:val="000000" w:themeColor="text1"/>
        </w:rPr>
      </w:pPr>
      <w:r>
        <w:rPr>
          <w:color w:val="000000" w:themeColor="text1"/>
        </w:rPr>
        <w:t xml:space="preserve">Any </w:t>
      </w:r>
      <w:r w:rsidR="002C54B0" w:rsidRPr="00164C96">
        <w:rPr>
          <w:color w:val="000000" w:themeColor="text1"/>
        </w:rPr>
        <w:t xml:space="preserve">remaining positive financial result will be </w:t>
      </w:r>
      <w:r>
        <w:rPr>
          <w:color w:val="000000" w:themeColor="text1"/>
        </w:rPr>
        <w:t xml:space="preserve">equally shared between </w:t>
      </w:r>
      <w:r w:rsidR="00A54964" w:rsidRPr="00164C96">
        <w:rPr>
          <w:color w:val="000000" w:themeColor="text1"/>
        </w:rPr>
        <w:t>ARPS and AOARP with t</w:t>
      </w:r>
      <w:r w:rsidR="002C54B0" w:rsidRPr="00164C96">
        <w:rPr>
          <w:color w:val="000000" w:themeColor="text1"/>
        </w:rPr>
        <w:t xml:space="preserve">he obligation to invest it in projects or activities </w:t>
      </w:r>
      <w:r w:rsidR="006817F3" w:rsidRPr="00164C96">
        <w:rPr>
          <w:color w:val="000000" w:themeColor="text1"/>
        </w:rPr>
        <w:t>beneficial</w:t>
      </w:r>
      <w:r w:rsidR="002C54B0" w:rsidRPr="00164C96">
        <w:rPr>
          <w:color w:val="000000" w:themeColor="text1"/>
        </w:rPr>
        <w:t xml:space="preserve"> to all members or to support a next regional </w:t>
      </w:r>
      <w:r w:rsidR="00280CB3" w:rsidRPr="00164C96">
        <w:rPr>
          <w:color w:val="000000" w:themeColor="text1"/>
        </w:rPr>
        <w:t xml:space="preserve">IRPA </w:t>
      </w:r>
      <w:r w:rsidR="002C54B0" w:rsidRPr="00164C96">
        <w:rPr>
          <w:color w:val="000000" w:themeColor="text1"/>
        </w:rPr>
        <w:t>congress</w:t>
      </w:r>
      <w:r w:rsidR="00902601" w:rsidRPr="00164C96">
        <w:rPr>
          <w:color w:val="000000" w:themeColor="text1"/>
        </w:rPr>
        <w:t>.</w:t>
      </w:r>
    </w:p>
    <w:p w14:paraId="72DB0357" w14:textId="77777777" w:rsidR="00DA38AD" w:rsidRPr="00D25A61" w:rsidRDefault="00CD5E9E" w:rsidP="00DA38AD">
      <w:pPr>
        <w:rPr>
          <w:b/>
          <w:bCs/>
        </w:rPr>
      </w:pPr>
      <w:r>
        <w:rPr>
          <w:b/>
          <w:bCs/>
        </w:rPr>
        <w:t>9.</w:t>
      </w:r>
      <w:r w:rsidR="00DA38AD" w:rsidRPr="00D25A61">
        <w:rPr>
          <w:b/>
          <w:bCs/>
        </w:rPr>
        <w:tab/>
        <w:t>GRANTS</w:t>
      </w:r>
    </w:p>
    <w:p w14:paraId="571C150B" w14:textId="77777777" w:rsidR="00DA38AD" w:rsidRPr="00CE1853" w:rsidRDefault="00DA38AD" w:rsidP="00902601">
      <w:pPr>
        <w:rPr>
          <w:color w:val="000000" w:themeColor="text1"/>
        </w:rPr>
      </w:pPr>
      <w:r w:rsidRPr="00D25A61">
        <w:rPr>
          <w:b/>
          <w:bCs/>
        </w:rPr>
        <w:t>IRPA</w:t>
      </w:r>
      <w:r w:rsidRPr="00D25A61">
        <w:rPr>
          <w:bCs/>
        </w:rPr>
        <w:t xml:space="preserve"> will provide bursary support </w:t>
      </w:r>
      <w:r w:rsidR="00A75E00">
        <w:rPr>
          <w:bCs/>
        </w:rPr>
        <w:t xml:space="preserve">via the Montreal Fund </w:t>
      </w:r>
      <w:r w:rsidRPr="00D25A61">
        <w:rPr>
          <w:bCs/>
        </w:rPr>
        <w:t>to fund the attendance of appropriate de</w:t>
      </w:r>
      <w:r w:rsidR="00CE1853">
        <w:rPr>
          <w:bCs/>
        </w:rPr>
        <w:t>legates at the Congress</w:t>
      </w:r>
      <w:r w:rsidR="00DF3707">
        <w:rPr>
          <w:bCs/>
        </w:rPr>
        <w:t xml:space="preserve"> on request of the Congress organizers</w:t>
      </w:r>
      <w:r w:rsidR="00DF3707" w:rsidRPr="00DF3707">
        <w:rPr>
          <w:bCs/>
          <w:color w:val="000000" w:themeColor="text1"/>
        </w:rPr>
        <w:t xml:space="preserve"> </w:t>
      </w:r>
      <w:r w:rsidR="00DF3707" w:rsidRPr="00CE1853">
        <w:rPr>
          <w:bCs/>
          <w:color w:val="000000" w:themeColor="text1"/>
        </w:rPr>
        <w:t xml:space="preserve">in accordance with the procedure </w:t>
      </w:r>
      <w:r w:rsidR="00C606FE">
        <w:rPr>
          <w:bCs/>
          <w:color w:val="000000" w:themeColor="text1"/>
        </w:rPr>
        <w:t xml:space="preserve">provided </w:t>
      </w:r>
      <w:r w:rsidR="00DF3707" w:rsidRPr="00CE1853">
        <w:rPr>
          <w:bCs/>
          <w:color w:val="000000" w:themeColor="text1"/>
        </w:rPr>
        <w:t>in Annex 3</w:t>
      </w:r>
      <w:r w:rsidR="00CE1853">
        <w:rPr>
          <w:bCs/>
        </w:rPr>
        <w:t xml:space="preserve">. </w:t>
      </w:r>
    </w:p>
    <w:p w14:paraId="6B602B53" w14:textId="77777777" w:rsidR="00DA38AD" w:rsidRPr="00D25A61" w:rsidRDefault="00CD5E9E" w:rsidP="00DA38AD">
      <w:pPr>
        <w:rPr>
          <w:b/>
        </w:rPr>
      </w:pPr>
      <w:r>
        <w:rPr>
          <w:b/>
          <w:bCs/>
        </w:rPr>
        <w:t>10.</w:t>
      </w:r>
      <w:r w:rsidR="00DA38AD" w:rsidRPr="00D25A61">
        <w:rPr>
          <w:b/>
          <w:bCs/>
        </w:rPr>
        <w:tab/>
        <w:t>COMPLIMENTARY REGISTRATIONS</w:t>
      </w:r>
    </w:p>
    <w:p w14:paraId="636AF14E" w14:textId="77777777" w:rsidR="00DA38AD" w:rsidRPr="00D25A61" w:rsidRDefault="00212B98" w:rsidP="00DA38AD">
      <w:pPr>
        <w:rPr>
          <w:color w:val="FC0000"/>
        </w:rPr>
      </w:pPr>
      <w:r>
        <w:t xml:space="preserve">Additional members of the IRPA Executive Council intending to attend the congress are expected to pay the regular fee for their registration. </w:t>
      </w:r>
    </w:p>
    <w:p w14:paraId="18B83BBE" w14:textId="77777777" w:rsidR="00DA38AD" w:rsidRPr="00D25A61" w:rsidRDefault="00DA38AD" w:rsidP="00DA38AD">
      <w:pPr>
        <w:rPr>
          <w:b/>
        </w:rPr>
      </w:pPr>
      <w:r w:rsidRPr="00D25A61">
        <w:rPr>
          <w:b/>
        </w:rPr>
        <w:tab/>
      </w:r>
    </w:p>
    <w:p w14:paraId="6ED8ABE8" w14:textId="77777777" w:rsidR="00DA38AD" w:rsidRPr="00D25A61" w:rsidRDefault="00DA38AD" w:rsidP="00DA38AD"/>
    <w:p w14:paraId="0947D2DA" w14:textId="77777777" w:rsidR="00DA38AD" w:rsidRDefault="00DA38AD" w:rsidP="00DA38AD">
      <w:proofErr w:type="gramStart"/>
      <w:r w:rsidRPr="00D25A61">
        <w:t>This Agreement has been executed in two counterparts by duly authorised representatives of the Parties</w:t>
      </w:r>
      <w:proofErr w:type="gramEnd"/>
      <w:r w:rsidRPr="00D25A61">
        <w:t>.</w:t>
      </w:r>
    </w:p>
    <w:p w14:paraId="2370BA82" w14:textId="77777777" w:rsidR="00F53CEB" w:rsidRPr="00D25A61" w:rsidRDefault="00F53CEB" w:rsidP="00DA38AD">
      <w:pPr>
        <w:rPr>
          <w:b/>
        </w:rPr>
      </w:pPr>
    </w:p>
    <w:p w14:paraId="36AFC161" w14:textId="77777777" w:rsidR="00FC6A53" w:rsidRDefault="00F53CEB" w:rsidP="00DA38AD">
      <w:pPr>
        <w:rPr>
          <w:b/>
          <w:lang w:val="en-US"/>
        </w:rPr>
      </w:pPr>
      <w:r>
        <w:rPr>
          <w:b/>
          <w:lang w:val="en-US"/>
        </w:rPr>
        <w:t>_____________________________________</w:t>
      </w:r>
      <w:r w:rsidR="00D25A61" w:rsidRPr="00D25A61">
        <w:rPr>
          <w:b/>
          <w:lang w:val="en-US"/>
        </w:rPr>
        <w:t xml:space="preserve">      </w:t>
      </w:r>
      <w:r w:rsidR="00A75E00">
        <w:rPr>
          <w:b/>
          <w:lang w:val="en-US"/>
        </w:rPr>
        <w:t xml:space="preserve">  </w:t>
      </w:r>
      <w:r w:rsidR="00D25A61" w:rsidRPr="00D25A61">
        <w:rPr>
          <w:b/>
          <w:lang w:val="en-US"/>
        </w:rPr>
        <w:t xml:space="preserve">  </w:t>
      </w:r>
      <w:r>
        <w:rPr>
          <w:b/>
          <w:lang w:val="en-US"/>
        </w:rPr>
        <w:tab/>
      </w:r>
      <w:r w:rsidR="00D25A61" w:rsidRPr="00D25A61">
        <w:rPr>
          <w:b/>
          <w:lang w:val="en-US"/>
        </w:rPr>
        <w:t xml:space="preserve">IRPA President      </w:t>
      </w:r>
      <w:r>
        <w:rPr>
          <w:b/>
          <w:lang w:val="en-US"/>
        </w:rPr>
        <w:tab/>
        <w:t>___/___/ 2016</w:t>
      </w:r>
    </w:p>
    <w:p w14:paraId="0F9A69E7" w14:textId="77777777" w:rsidR="00F53CEB" w:rsidRDefault="00F53CEB" w:rsidP="00DA38AD">
      <w:pPr>
        <w:rPr>
          <w:b/>
          <w:lang w:val="en-US"/>
        </w:rPr>
      </w:pPr>
    </w:p>
    <w:p w14:paraId="31DD7738" w14:textId="77777777" w:rsidR="00F53CEB" w:rsidRDefault="00F53CEB" w:rsidP="00DA38AD">
      <w:pPr>
        <w:rPr>
          <w:b/>
          <w:lang w:val="en-US"/>
        </w:rPr>
      </w:pPr>
    </w:p>
    <w:p w14:paraId="183370F2" w14:textId="2DFF9015" w:rsidR="00542E12" w:rsidRDefault="004137D3" w:rsidP="00F53CEB">
      <w:pPr>
        <w:rPr>
          <w:b/>
          <w:lang w:val="en-US"/>
        </w:rPr>
      </w:pPr>
      <w:r>
        <w:rPr>
          <w:b/>
          <w:noProof/>
          <w:lang w:val="en-US"/>
        </w:rPr>
        <w:drawing>
          <wp:inline distT="0" distB="0" distL="0" distR="0" wp14:anchorId="40925176" wp14:editId="7A8A8175">
            <wp:extent cx="2165350" cy="42390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12">
                      <a:extLst>
                        <a:ext uri="{28A0092B-C50C-407E-A947-70E740481C1C}">
                          <a14:useLocalDpi xmlns:a14="http://schemas.microsoft.com/office/drawing/2010/main" val="0"/>
                        </a:ext>
                      </a:extLst>
                    </a:blip>
                    <a:stretch>
                      <a:fillRect/>
                    </a:stretch>
                  </pic:blipFill>
                  <pic:spPr>
                    <a:xfrm>
                      <a:off x="0" y="0"/>
                      <a:ext cx="2165892" cy="424011"/>
                    </a:xfrm>
                    <a:prstGeom prst="rect">
                      <a:avLst/>
                    </a:prstGeom>
                  </pic:spPr>
                </pic:pic>
              </a:graphicData>
            </a:graphic>
          </wp:inline>
        </w:drawing>
      </w:r>
      <w:r w:rsidR="00F53CEB">
        <w:rPr>
          <w:b/>
          <w:lang w:val="en-US"/>
        </w:rPr>
        <w:tab/>
      </w:r>
      <w:r>
        <w:rPr>
          <w:b/>
          <w:lang w:val="en-US"/>
        </w:rPr>
        <w:tab/>
      </w:r>
      <w:r w:rsidR="00F53CEB">
        <w:rPr>
          <w:b/>
          <w:lang w:val="en-US"/>
        </w:rPr>
        <w:tab/>
      </w:r>
      <w:r w:rsidR="00DA38AD" w:rsidRPr="00D25A61">
        <w:rPr>
          <w:b/>
          <w:lang w:val="en-US"/>
        </w:rPr>
        <w:t xml:space="preserve"> </w:t>
      </w:r>
      <w:r w:rsidR="00904BEC">
        <w:rPr>
          <w:b/>
          <w:lang w:val="en-US"/>
        </w:rPr>
        <w:t xml:space="preserve">ARPS </w:t>
      </w:r>
      <w:r w:rsidR="00164C96">
        <w:rPr>
          <w:b/>
          <w:lang w:val="en-US"/>
        </w:rPr>
        <w:t xml:space="preserve">President </w:t>
      </w:r>
      <w:r w:rsidR="00F53CEB">
        <w:rPr>
          <w:b/>
        </w:rPr>
        <w:tab/>
      </w:r>
      <w:r>
        <w:rPr>
          <w:b/>
          <w:lang w:val="en-US"/>
        </w:rPr>
        <w:t>03</w:t>
      </w:r>
      <w:r w:rsidR="00F53CEB">
        <w:rPr>
          <w:b/>
          <w:lang w:val="en-US"/>
        </w:rPr>
        <w:t>/</w:t>
      </w:r>
      <w:r>
        <w:rPr>
          <w:b/>
          <w:lang w:val="en-US"/>
        </w:rPr>
        <w:t>11</w:t>
      </w:r>
      <w:r w:rsidR="00F53CEB">
        <w:rPr>
          <w:b/>
          <w:lang w:val="en-US"/>
        </w:rPr>
        <w:t>/ 2016</w:t>
      </w:r>
    </w:p>
    <w:p w14:paraId="08809FFA" w14:textId="77777777" w:rsidR="00542E12" w:rsidRDefault="00542E12">
      <w:pPr>
        <w:rPr>
          <w:i/>
        </w:rPr>
      </w:pPr>
    </w:p>
    <w:p w14:paraId="4985E5CE" w14:textId="77777777" w:rsidR="00904BEC" w:rsidRDefault="00904BEC">
      <w:pPr>
        <w:rPr>
          <w:b/>
        </w:rPr>
      </w:pPr>
      <w:r>
        <w:rPr>
          <w:b/>
        </w:rPr>
        <w:br w:type="page"/>
      </w:r>
    </w:p>
    <w:p w14:paraId="30CDDB37" w14:textId="77777777" w:rsidR="000B074E" w:rsidRDefault="000B074E" w:rsidP="000B074E">
      <w:pPr>
        <w:jc w:val="center"/>
        <w:rPr>
          <w:b/>
        </w:rPr>
      </w:pPr>
      <w:r w:rsidRPr="002E28FD">
        <w:rPr>
          <w:b/>
        </w:rPr>
        <w:lastRenderedPageBreak/>
        <w:t xml:space="preserve">Annex </w:t>
      </w:r>
      <w:proofErr w:type="gramStart"/>
      <w:r w:rsidRPr="002E28FD">
        <w:rPr>
          <w:b/>
        </w:rPr>
        <w:t>1   Guidance</w:t>
      </w:r>
      <w:proofErr w:type="gramEnd"/>
      <w:r w:rsidRPr="002E28FD">
        <w:rPr>
          <w:b/>
        </w:rPr>
        <w:t xml:space="preserve"> on Refresher Courses</w:t>
      </w:r>
    </w:p>
    <w:p w14:paraId="645F9C7A" w14:textId="77777777" w:rsidR="000B074E" w:rsidRPr="00107E39" w:rsidRDefault="000B074E" w:rsidP="000B074E">
      <w:pPr>
        <w:jc w:val="center"/>
        <w:rPr>
          <w:b/>
          <w:sz w:val="20"/>
        </w:rPr>
      </w:pPr>
    </w:p>
    <w:p w14:paraId="4302E9CF" w14:textId="77777777" w:rsidR="000B074E" w:rsidRPr="00107E39" w:rsidRDefault="000B074E" w:rsidP="000B074E">
      <w:pPr>
        <w:pStyle w:val="Default"/>
        <w:jc w:val="both"/>
        <w:rPr>
          <w:rFonts w:asciiTheme="minorHAnsi" w:hAnsiTheme="minorHAnsi"/>
          <w:sz w:val="22"/>
          <w:lang w:val="en-GB"/>
        </w:rPr>
      </w:pPr>
      <w:r w:rsidRPr="00107E39">
        <w:rPr>
          <w:rFonts w:asciiTheme="minorHAnsi" w:hAnsiTheme="minorHAnsi"/>
          <w:sz w:val="22"/>
          <w:lang w:val="en-GB"/>
        </w:rPr>
        <w:t>Refresher Courses of a recognised standard addressing topical issues in radiation safety and protection must be part of the Scientific Programme of the Regional Congress. The organisation of topical Seminars of longer duration is also encouraged.</w:t>
      </w:r>
      <w:r>
        <w:rPr>
          <w:rFonts w:asciiTheme="minorHAnsi" w:hAnsiTheme="minorHAnsi"/>
          <w:sz w:val="22"/>
          <w:lang w:val="en-GB"/>
        </w:rPr>
        <w:t xml:space="preserve"> These are the main training activities IRPA can offer to its members for their continuous improvement on their </w:t>
      </w:r>
      <w:r w:rsidRPr="0067208D">
        <w:rPr>
          <w:rFonts w:asciiTheme="minorHAnsi" w:hAnsiTheme="minorHAnsi"/>
          <w:sz w:val="22"/>
          <w:lang w:val="en-GB"/>
        </w:rPr>
        <w:t>professional knowledge, skill and competence</w:t>
      </w:r>
      <w:r>
        <w:rPr>
          <w:rFonts w:asciiTheme="minorHAnsi" w:hAnsiTheme="minorHAnsi"/>
          <w:sz w:val="22"/>
          <w:lang w:val="en-GB"/>
        </w:rPr>
        <w:t>, in line with the Code of Ethics of the association.</w:t>
      </w:r>
    </w:p>
    <w:p w14:paraId="61D07CD8" w14:textId="77777777" w:rsidR="000B074E" w:rsidRPr="00107E39" w:rsidRDefault="000B074E" w:rsidP="000B074E">
      <w:pPr>
        <w:pStyle w:val="Default"/>
        <w:jc w:val="both"/>
        <w:rPr>
          <w:rFonts w:asciiTheme="minorHAnsi" w:hAnsiTheme="minorHAnsi"/>
          <w:sz w:val="22"/>
          <w:lang w:val="en-GB"/>
        </w:rPr>
      </w:pPr>
    </w:p>
    <w:p w14:paraId="165251B9" w14:textId="77777777" w:rsidR="000B074E" w:rsidRPr="00046624" w:rsidRDefault="000B074E" w:rsidP="000B074E">
      <w:pPr>
        <w:pStyle w:val="Default"/>
        <w:jc w:val="both"/>
        <w:rPr>
          <w:rFonts w:asciiTheme="minorHAnsi" w:hAnsiTheme="minorHAnsi"/>
          <w:sz w:val="22"/>
          <w:szCs w:val="22"/>
        </w:rPr>
      </w:pPr>
      <w:r w:rsidRPr="00046624">
        <w:rPr>
          <w:rFonts w:asciiTheme="minorHAnsi" w:hAnsiTheme="minorHAnsi"/>
          <w:sz w:val="22"/>
          <w:szCs w:val="22"/>
        </w:rPr>
        <w:t xml:space="preserve">Two types of </w:t>
      </w:r>
      <w:r w:rsidRPr="00046624">
        <w:rPr>
          <w:rFonts w:asciiTheme="minorHAnsi" w:hAnsiTheme="minorHAnsi"/>
          <w:sz w:val="22"/>
          <w:szCs w:val="22"/>
          <w:lang w:val="en-GB"/>
        </w:rPr>
        <w:t xml:space="preserve">Refresher Course </w:t>
      </w:r>
      <w:r w:rsidRPr="00046624">
        <w:rPr>
          <w:rFonts w:asciiTheme="minorHAnsi" w:hAnsiTheme="minorHAnsi"/>
          <w:sz w:val="22"/>
          <w:szCs w:val="22"/>
        </w:rPr>
        <w:t xml:space="preserve">are possible, and organisers should give a clear description of the nature of each course in the promotional literature: </w:t>
      </w:r>
    </w:p>
    <w:p w14:paraId="6F15E538" w14:textId="77777777" w:rsidR="000B074E" w:rsidRPr="00046624" w:rsidRDefault="000B074E" w:rsidP="000B074E">
      <w:pPr>
        <w:pStyle w:val="Default"/>
        <w:numPr>
          <w:ilvl w:val="0"/>
          <w:numId w:val="8"/>
        </w:numPr>
        <w:jc w:val="both"/>
        <w:rPr>
          <w:rFonts w:asciiTheme="minorHAnsi" w:hAnsiTheme="minorHAnsi"/>
          <w:sz w:val="22"/>
          <w:szCs w:val="22"/>
        </w:rPr>
      </w:pPr>
      <w:r w:rsidRPr="00046624">
        <w:rPr>
          <w:rFonts w:asciiTheme="minorHAnsi" w:hAnsiTheme="minorHAnsi"/>
          <w:sz w:val="22"/>
          <w:szCs w:val="22"/>
        </w:rPr>
        <w:t xml:space="preserve">Courses aimed at providing a broad overview of the current state of a given topic, thereby giving delegates not working directly in that field a sound understanding of the current status. </w:t>
      </w:r>
    </w:p>
    <w:p w14:paraId="36078C55" w14:textId="77777777" w:rsidR="000B074E" w:rsidRPr="00046624" w:rsidRDefault="000B074E" w:rsidP="000B074E">
      <w:pPr>
        <w:pStyle w:val="Default"/>
        <w:numPr>
          <w:ilvl w:val="0"/>
          <w:numId w:val="8"/>
        </w:numPr>
        <w:jc w:val="both"/>
        <w:rPr>
          <w:rFonts w:asciiTheme="minorHAnsi" w:hAnsiTheme="minorHAnsi"/>
          <w:sz w:val="22"/>
          <w:szCs w:val="22"/>
        </w:rPr>
      </w:pPr>
      <w:r w:rsidRPr="00046624">
        <w:rPr>
          <w:rFonts w:asciiTheme="minorHAnsi" w:hAnsiTheme="minorHAnsi"/>
          <w:sz w:val="22"/>
          <w:szCs w:val="22"/>
        </w:rPr>
        <w:t xml:space="preserve">Courses aimed at giving experienced practitioners a more detailed understanding of up-to-date developments in a </w:t>
      </w:r>
      <w:r>
        <w:rPr>
          <w:rFonts w:asciiTheme="minorHAnsi" w:hAnsiTheme="minorHAnsi"/>
          <w:sz w:val="22"/>
          <w:szCs w:val="22"/>
        </w:rPr>
        <w:t xml:space="preserve">specific </w:t>
      </w:r>
      <w:r w:rsidRPr="00046624">
        <w:rPr>
          <w:rFonts w:asciiTheme="minorHAnsi" w:hAnsiTheme="minorHAnsi"/>
          <w:sz w:val="22"/>
          <w:szCs w:val="22"/>
        </w:rPr>
        <w:t>field.</w:t>
      </w:r>
    </w:p>
    <w:p w14:paraId="5A9F5D70" w14:textId="77777777" w:rsidR="000B074E" w:rsidRPr="00046624" w:rsidRDefault="000B074E" w:rsidP="000B074E">
      <w:pPr>
        <w:pStyle w:val="Default"/>
        <w:jc w:val="both"/>
        <w:rPr>
          <w:rFonts w:asciiTheme="minorHAnsi" w:hAnsiTheme="minorHAnsi"/>
          <w:sz w:val="22"/>
          <w:lang w:val="en-GB"/>
        </w:rPr>
      </w:pPr>
    </w:p>
    <w:p w14:paraId="2ED0733F" w14:textId="77777777" w:rsidR="000B074E" w:rsidRPr="00046624" w:rsidRDefault="000B074E" w:rsidP="000B074E">
      <w:pPr>
        <w:pStyle w:val="Default"/>
        <w:jc w:val="both"/>
        <w:rPr>
          <w:rFonts w:asciiTheme="minorHAnsi" w:hAnsiTheme="minorHAnsi"/>
          <w:sz w:val="22"/>
          <w:lang w:val="en-GB"/>
        </w:rPr>
      </w:pPr>
      <w:r w:rsidRPr="00046624">
        <w:rPr>
          <w:rFonts w:asciiTheme="minorHAnsi" w:hAnsiTheme="minorHAnsi"/>
          <w:sz w:val="22"/>
          <w:lang w:val="en-GB"/>
        </w:rPr>
        <w:t>Organisers should consider the possibility of gaining formal recognition for the courses, for example via the American Academy of Health Physics for accreditation for Continuing Education Credits, or through making course details available to support accreditation by any other Associate Society for relevant Continuing Professional Development (or equivalent) schemes. Attendance Certificates should be available for course participants.</w:t>
      </w:r>
    </w:p>
    <w:p w14:paraId="0DE1FE66" w14:textId="77777777" w:rsidR="000B074E" w:rsidRPr="00046624" w:rsidRDefault="000B074E" w:rsidP="000B074E">
      <w:pPr>
        <w:pStyle w:val="Default"/>
        <w:jc w:val="both"/>
        <w:rPr>
          <w:rFonts w:asciiTheme="minorHAnsi" w:hAnsiTheme="minorHAnsi"/>
          <w:sz w:val="22"/>
          <w:lang w:val="en-GB"/>
        </w:rPr>
      </w:pPr>
    </w:p>
    <w:p w14:paraId="31E93F9C" w14:textId="77777777" w:rsidR="000B074E" w:rsidRPr="00046624" w:rsidRDefault="000B074E" w:rsidP="000B074E">
      <w:pPr>
        <w:pStyle w:val="Default"/>
        <w:jc w:val="both"/>
        <w:rPr>
          <w:rFonts w:asciiTheme="minorHAnsi" w:hAnsiTheme="minorHAnsi"/>
          <w:sz w:val="22"/>
          <w:lang w:val="en-GB"/>
        </w:rPr>
      </w:pPr>
      <w:r w:rsidRPr="00046624">
        <w:rPr>
          <w:rFonts w:asciiTheme="minorHAnsi" w:hAnsiTheme="minorHAnsi"/>
          <w:sz w:val="22"/>
          <w:lang w:val="en-GB"/>
        </w:rPr>
        <w:t xml:space="preserve">An evaluation procedure should be implemented for the Refresher Courses and Seminars, as a way to measure their quality and getting feedback for improving. It can be based on the model questionnaire approved by the IRPA EC, to be completed by the participants. The compilation and analysis of the evaluation results must be prepared by the organisers in a reasonably short term after the Regional Congress and submitted to the chair of the IRPA TG on Education and Training. </w:t>
      </w:r>
      <w:r>
        <w:rPr>
          <w:rFonts w:asciiTheme="minorHAnsi" w:hAnsiTheme="minorHAnsi"/>
          <w:sz w:val="22"/>
          <w:lang w:val="en-GB"/>
        </w:rPr>
        <w:t>The chair of the TG will report on the success of the training courses to the IRPA Executive Council.</w:t>
      </w:r>
    </w:p>
    <w:p w14:paraId="5C3A121F" w14:textId="77777777" w:rsidR="000B074E" w:rsidRPr="00046624" w:rsidRDefault="000B074E" w:rsidP="000B074E">
      <w:pPr>
        <w:pStyle w:val="Default"/>
        <w:jc w:val="both"/>
        <w:rPr>
          <w:rFonts w:asciiTheme="minorHAnsi" w:hAnsiTheme="minorHAnsi"/>
          <w:sz w:val="22"/>
          <w:lang w:val="en-GB"/>
        </w:rPr>
      </w:pPr>
    </w:p>
    <w:p w14:paraId="3AD60FEB" w14:textId="77777777" w:rsidR="000B074E" w:rsidRPr="00046624" w:rsidRDefault="000B074E" w:rsidP="000B074E">
      <w:pPr>
        <w:pStyle w:val="Default"/>
        <w:jc w:val="both"/>
        <w:rPr>
          <w:rFonts w:asciiTheme="minorHAnsi" w:hAnsiTheme="minorHAnsi"/>
          <w:sz w:val="22"/>
          <w:lang w:val="en-GB"/>
        </w:rPr>
      </w:pPr>
      <w:r w:rsidRPr="00046624">
        <w:rPr>
          <w:rFonts w:asciiTheme="minorHAnsi" w:hAnsiTheme="minorHAnsi"/>
          <w:sz w:val="22"/>
          <w:lang w:val="en-GB"/>
        </w:rPr>
        <w:t xml:space="preserve">In a reasonably short term after the Congress, the training material from the Refresher Courses and Seminars should be made available on the IRPA website. They will also be incorporated in the IRPA Education and Training database. As part of their duties, the organisers undertake to get the copyright agreement from the lecturers for this wider dissemination. </w:t>
      </w:r>
    </w:p>
    <w:p w14:paraId="412D9059" w14:textId="77777777" w:rsidR="000B074E" w:rsidRPr="00046624" w:rsidRDefault="000B074E" w:rsidP="000B074E">
      <w:pPr>
        <w:pStyle w:val="Default"/>
        <w:jc w:val="both"/>
        <w:rPr>
          <w:rFonts w:asciiTheme="minorHAnsi" w:hAnsiTheme="minorHAnsi"/>
          <w:sz w:val="22"/>
          <w:lang w:val="en-GB"/>
        </w:rPr>
      </w:pPr>
    </w:p>
    <w:p w14:paraId="0C078857" w14:textId="77777777" w:rsidR="000B074E" w:rsidRPr="00107E39" w:rsidRDefault="000B074E" w:rsidP="000B074E">
      <w:pPr>
        <w:pStyle w:val="Default"/>
        <w:jc w:val="both"/>
        <w:rPr>
          <w:rFonts w:asciiTheme="minorHAnsi" w:hAnsiTheme="minorHAnsi"/>
          <w:sz w:val="22"/>
          <w:lang w:val="en-GB"/>
        </w:rPr>
      </w:pPr>
      <w:r w:rsidRPr="00046624">
        <w:rPr>
          <w:rFonts w:asciiTheme="minorHAnsi" w:hAnsiTheme="minorHAnsi"/>
          <w:sz w:val="22"/>
          <w:lang w:val="en-GB"/>
        </w:rPr>
        <w:t>The financial arrangements for participation in the courses are a matter for the Congress Organising Committee. Refresher Course participation may be subject to an additional registration fee at their discretion.</w:t>
      </w:r>
      <w:r>
        <w:rPr>
          <w:rFonts w:asciiTheme="minorHAnsi" w:hAnsiTheme="minorHAnsi"/>
          <w:sz w:val="22"/>
          <w:lang w:val="en-GB"/>
        </w:rPr>
        <w:t xml:space="preserve"> </w:t>
      </w:r>
    </w:p>
    <w:p w14:paraId="18063B90" w14:textId="77777777" w:rsidR="000B074E" w:rsidRPr="00107E39" w:rsidRDefault="000B074E" w:rsidP="000B074E">
      <w:pPr>
        <w:rPr>
          <w:sz w:val="20"/>
        </w:rPr>
      </w:pPr>
    </w:p>
    <w:p w14:paraId="4227C181" w14:textId="77777777" w:rsidR="000B074E" w:rsidRPr="008B5E74" w:rsidRDefault="000B074E" w:rsidP="000B074E"/>
    <w:p w14:paraId="0A374291" w14:textId="77777777" w:rsidR="000B074E" w:rsidRDefault="000B074E" w:rsidP="000B074E"/>
    <w:p w14:paraId="050159D8" w14:textId="77777777" w:rsidR="002E28FD" w:rsidRDefault="002E28FD" w:rsidP="002E28FD"/>
    <w:p w14:paraId="1FE06A8B" w14:textId="77777777" w:rsidR="002E28FD" w:rsidRDefault="002E28FD" w:rsidP="002E28FD"/>
    <w:p w14:paraId="7F641D60" w14:textId="77777777" w:rsidR="002E28FD" w:rsidRDefault="002E28FD" w:rsidP="002E28FD"/>
    <w:p w14:paraId="3EC7E5A2" w14:textId="77777777" w:rsidR="002E28FD" w:rsidRDefault="002E28FD" w:rsidP="00C53950">
      <w:pPr>
        <w:rPr>
          <w:b/>
        </w:rPr>
      </w:pPr>
      <w:r>
        <w:br w:type="page"/>
      </w:r>
      <w:r>
        <w:rPr>
          <w:b/>
        </w:rPr>
        <w:lastRenderedPageBreak/>
        <w:t xml:space="preserve">Annex 2  </w:t>
      </w:r>
    </w:p>
    <w:p w14:paraId="15C15823" w14:textId="77777777" w:rsidR="00460011" w:rsidRPr="00460011" w:rsidRDefault="00460011" w:rsidP="00460011">
      <w:pPr>
        <w:spacing w:after="0"/>
        <w:jc w:val="center"/>
        <w:rPr>
          <w:rFonts w:ascii="Calibri" w:eastAsia="Calibri" w:hAnsi="Calibri" w:cs="Times New Roman"/>
          <w:lang w:val="en-US"/>
        </w:rPr>
      </w:pPr>
      <w:r w:rsidRPr="00460011">
        <w:rPr>
          <w:rFonts w:ascii="Calibri" w:eastAsia="Calibri" w:hAnsi="Calibri" w:cs="Times New Roman"/>
          <w:sz w:val="28"/>
          <w:szCs w:val="28"/>
          <w:lang w:val="en-US"/>
        </w:rPr>
        <w:t>RULES FOR IRPA YOUNG SCIENTISTS AND PROFESSIONALS AWARD IN RADIATION PROTECTION</w:t>
      </w:r>
      <w:r w:rsidRPr="00460011">
        <w:rPr>
          <w:rFonts w:ascii="Calibri" w:eastAsia="Calibri" w:hAnsi="Calibri" w:cs="Times New Roman"/>
          <w:lang w:val="en-US"/>
        </w:rPr>
        <w:t xml:space="preserve"> </w:t>
      </w:r>
    </w:p>
    <w:p w14:paraId="355EF9DA" w14:textId="77777777" w:rsidR="00460011" w:rsidRPr="00460011" w:rsidRDefault="00460011" w:rsidP="00460011">
      <w:pPr>
        <w:spacing w:after="0"/>
        <w:rPr>
          <w:rFonts w:ascii="Calibri" w:eastAsia="Calibri" w:hAnsi="Calibri" w:cs="Times New Roman"/>
          <w:lang w:val="en-US"/>
        </w:rPr>
      </w:pPr>
    </w:p>
    <w:p w14:paraId="17A3F072"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During the International and Regional Congresses of IRPA the Organizing Committee of the Congress shall establish an award in Radiation Protection and call therefore for young scientists and professionals to participate for the AWARD FOR YOUNG SCIENTISTS and PROFESSIONALS IN RADIATION PROTECTION. </w:t>
      </w:r>
    </w:p>
    <w:p w14:paraId="074C0D80" w14:textId="77777777" w:rsidR="00460011" w:rsidRPr="00460011" w:rsidRDefault="00460011" w:rsidP="00460011">
      <w:pPr>
        <w:spacing w:after="0"/>
        <w:jc w:val="both"/>
        <w:rPr>
          <w:rFonts w:ascii="Calibri" w:eastAsia="Calibri" w:hAnsi="Calibri" w:cs="Times New Roman"/>
          <w:lang w:val="en-US"/>
        </w:rPr>
      </w:pPr>
    </w:p>
    <w:p w14:paraId="0BAE90F0" w14:textId="77777777" w:rsidR="00460011" w:rsidRPr="00460011" w:rsidRDefault="00460011" w:rsidP="00460011">
      <w:pPr>
        <w:spacing w:after="0"/>
        <w:jc w:val="both"/>
        <w:rPr>
          <w:rFonts w:ascii="Calibri" w:eastAsia="Calibri" w:hAnsi="Calibri" w:cs="Times New Roman"/>
          <w:b/>
          <w:lang w:val="en-US"/>
        </w:rPr>
      </w:pPr>
      <w:r w:rsidRPr="00460011">
        <w:rPr>
          <w:rFonts w:ascii="Calibri" w:eastAsia="Calibri" w:hAnsi="Calibri" w:cs="Times New Roman"/>
          <w:b/>
          <w:lang w:val="en-US"/>
        </w:rPr>
        <w:t>Purpose of the Award</w:t>
      </w:r>
    </w:p>
    <w:p w14:paraId="42FB0BD2"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The uses of radiation require the education and training of qualified scientists and professionals in the field of radiation protection and safety to ensure high competences in this field. The purpose of this award is therefore to promote the undertaking of investigation effort by young scientists and professionals working in radiation protection in all its fields of competence. Also there should be the important opportunity to present the work in an oral form to an experienced audience of experts and peers.</w:t>
      </w:r>
    </w:p>
    <w:p w14:paraId="34015FD1" w14:textId="77777777" w:rsidR="00460011" w:rsidRPr="00460011" w:rsidRDefault="00460011" w:rsidP="00460011">
      <w:pPr>
        <w:spacing w:after="0"/>
        <w:jc w:val="both"/>
        <w:rPr>
          <w:rFonts w:ascii="Calibri" w:eastAsia="Calibri" w:hAnsi="Calibri" w:cs="Times New Roman"/>
          <w:lang w:val="en-US"/>
        </w:rPr>
      </w:pPr>
    </w:p>
    <w:p w14:paraId="33C59750"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This award is created as a prize for work done by young scientists and professionals, in order to help promote the interest and expertise of the new generations in the field of radiation protection in the different Regions, rewarding dedication and excellence. It also aims to encourage youth participation in the activities of the Associate Societies of Radiation Protection around the world, consistent with the objectives of the International Radiation Protection Association (IRPA).</w:t>
      </w:r>
    </w:p>
    <w:p w14:paraId="3E4AAF5B" w14:textId="77777777" w:rsidR="00460011" w:rsidRPr="00460011" w:rsidRDefault="00460011" w:rsidP="00460011">
      <w:pPr>
        <w:spacing w:after="0"/>
        <w:jc w:val="both"/>
        <w:rPr>
          <w:rFonts w:ascii="Calibri" w:eastAsia="Calibri" w:hAnsi="Calibri" w:cs="Times New Roman"/>
          <w:lang w:val="en-US"/>
        </w:rPr>
      </w:pPr>
    </w:p>
    <w:p w14:paraId="523600FC" w14:textId="77777777" w:rsidR="00460011" w:rsidRPr="00460011" w:rsidRDefault="00460011" w:rsidP="00460011">
      <w:pPr>
        <w:spacing w:after="0"/>
        <w:jc w:val="both"/>
        <w:rPr>
          <w:rFonts w:ascii="Calibri" w:eastAsia="Calibri" w:hAnsi="Calibri" w:cs="Times New Roman"/>
          <w:b/>
          <w:lang w:val="en-US"/>
        </w:rPr>
      </w:pPr>
      <w:r w:rsidRPr="00460011">
        <w:rPr>
          <w:rFonts w:ascii="Calibri" w:eastAsia="Calibri" w:hAnsi="Calibri" w:cs="Times New Roman"/>
          <w:b/>
          <w:lang w:val="en-US"/>
        </w:rPr>
        <w:t>Rules</w:t>
      </w:r>
    </w:p>
    <w:p w14:paraId="7CD0B5F6"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To qualify for this distinction young scientists and professionals are required to:</w:t>
      </w:r>
    </w:p>
    <w:p w14:paraId="6DE18637" w14:textId="77777777" w:rsidR="00460011" w:rsidRPr="00460011" w:rsidRDefault="00460011" w:rsidP="00460011">
      <w:pPr>
        <w:spacing w:after="0"/>
        <w:jc w:val="both"/>
        <w:rPr>
          <w:rFonts w:ascii="Calibri" w:eastAsia="Calibri" w:hAnsi="Calibri" w:cs="Times New Roman"/>
          <w:lang w:val="en-US"/>
        </w:rPr>
      </w:pPr>
    </w:p>
    <w:p w14:paraId="7FE6E2E3"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a) </w:t>
      </w:r>
      <w:proofErr w:type="gramStart"/>
      <w:r w:rsidRPr="00460011">
        <w:rPr>
          <w:rFonts w:ascii="Calibri" w:eastAsia="Calibri" w:hAnsi="Calibri" w:cs="Times New Roman"/>
          <w:lang w:val="en-US"/>
        </w:rPr>
        <w:t>be</w:t>
      </w:r>
      <w:proofErr w:type="gramEnd"/>
      <w:r w:rsidRPr="00460011">
        <w:rPr>
          <w:rFonts w:ascii="Calibri" w:eastAsia="Calibri" w:hAnsi="Calibri" w:cs="Times New Roman"/>
          <w:lang w:val="en-US"/>
        </w:rPr>
        <w:t xml:space="preserve"> under 35 years, or in exceptional cases if the candidate is older, be in the first five years of their career in radiation protection</w:t>
      </w:r>
    </w:p>
    <w:p w14:paraId="579B28DB"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b) </w:t>
      </w:r>
      <w:proofErr w:type="gramStart"/>
      <w:r w:rsidRPr="00460011">
        <w:rPr>
          <w:rFonts w:ascii="Calibri" w:eastAsia="Calibri" w:hAnsi="Calibri" w:cs="Times New Roman"/>
          <w:lang w:val="en-US"/>
        </w:rPr>
        <w:t>be</w:t>
      </w:r>
      <w:proofErr w:type="gramEnd"/>
      <w:r w:rsidRPr="00460011">
        <w:rPr>
          <w:rFonts w:ascii="Calibri" w:eastAsia="Calibri" w:hAnsi="Calibri" w:cs="Times New Roman"/>
          <w:lang w:val="en-US"/>
        </w:rPr>
        <w:t xml:space="preserve"> the main author of a paper whose abstract has been approved by the Scientific Committee or Board of the candidate’s Radiation Protection Associate Society in that Region</w:t>
      </w:r>
    </w:p>
    <w:p w14:paraId="767B4647"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c) </w:t>
      </w:r>
      <w:proofErr w:type="gramStart"/>
      <w:r w:rsidRPr="00460011">
        <w:rPr>
          <w:rFonts w:ascii="Calibri" w:eastAsia="Calibri" w:hAnsi="Calibri" w:cs="Times New Roman"/>
          <w:lang w:val="en-US"/>
        </w:rPr>
        <w:t>if</w:t>
      </w:r>
      <w:proofErr w:type="gramEnd"/>
      <w:r w:rsidRPr="00460011">
        <w:rPr>
          <w:rFonts w:ascii="Calibri" w:eastAsia="Calibri" w:hAnsi="Calibri" w:cs="Times New Roman"/>
          <w:lang w:val="en-US"/>
        </w:rPr>
        <w:t xml:space="preserve"> the work has more than one author, obtain the written consent of the other authors for the main author to be the candidate for the award </w:t>
      </w:r>
    </w:p>
    <w:p w14:paraId="72440122"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d) </w:t>
      </w:r>
      <w:proofErr w:type="gramStart"/>
      <w:r w:rsidRPr="00460011">
        <w:rPr>
          <w:rFonts w:ascii="Calibri" w:eastAsia="Calibri" w:hAnsi="Calibri" w:cs="Times New Roman"/>
          <w:lang w:val="en-US"/>
        </w:rPr>
        <w:t>be</w:t>
      </w:r>
      <w:proofErr w:type="gramEnd"/>
      <w:r w:rsidRPr="00460011">
        <w:rPr>
          <w:rFonts w:ascii="Calibri" w:eastAsia="Calibri" w:hAnsi="Calibri" w:cs="Times New Roman"/>
          <w:lang w:val="en-US"/>
        </w:rPr>
        <w:t xml:space="preserve"> officially designated by the relevant Associate Society in the Region of the Congress.</w:t>
      </w:r>
    </w:p>
    <w:p w14:paraId="35EC728F"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 </w:t>
      </w:r>
    </w:p>
    <w:p w14:paraId="4AF39F81"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The candidate’s Associate Society is required to:</w:t>
      </w:r>
    </w:p>
    <w:p w14:paraId="7F3B039B" w14:textId="77777777" w:rsidR="00460011" w:rsidRPr="00460011" w:rsidRDefault="00460011" w:rsidP="00460011">
      <w:pPr>
        <w:spacing w:after="0"/>
        <w:jc w:val="both"/>
        <w:rPr>
          <w:rFonts w:ascii="Calibri" w:eastAsia="Calibri" w:hAnsi="Calibri" w:cs="Times New Roman"/>
          <w:lang w:val="en-US"/>
        </w:rPr>
      </w:pPr>
    </w:p>
    <w:p w14:paraId="16065928"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e) </w:t>
      </w:r>
      <w:proofErr w:type="gramStart"/>
      <w:r w:rsidRPr="00460011">
        <w:rPr>
          <w:rFonts w:ascii="Calibri" w:eastAsia="Calibri" w:hAnsi="Calibri" w:cs="Times New Roman"/>
          <w:lang w:val="en-US"/>
        </w:rPr>
        <w:t>nominate</w:t>
      </w:r>
      <w:proofErr w:type="gramEnd"/>
      <w:r w:rsidRPr="00460011">
        <w:rPr>
          <w:rFonts w:ascii="Calibri" w:eastAsia="Calibri" w:hAnsi="Calibri" w:cs="Times New Roman"/>
          <w:lang w:val="en-US"/>
        </w:rPr>
        <w:t xml:space="preserve"> their candidate(s) to the Congress </w:t>
      </w:r>
      <w:r w:rsidR="00C606FE" w:rsidRPr="00460011">
        <w:rPr>
          <w:rFonts w:ascii="Calibri" w:eastAsia="Calibri" w:hAnsi="Calibri" w:cs="Times New Roman"/>
          <w:lang w:val="en-US"/>
        </w:rPr>
        <w:t>organizers</w:t>
      </w:r>
      <w:r w:rsidRPr="00460011">
        <w:rPr>
          <w:rFonts w:ascii="Calibri" w:eastAsia="Calibri" w:hAnsi="Calibri" w:cs="Times New Roman"/>
          <w:lang w:val="en-US"/>
        </w:rPr>
        <w:t xml:space="preserve"> in accordance with the congress rules. For a Regional Congress the rules could allow for each society to present at most two candidates. Only one candidate per society is allowed for the International Congresses. </w:t>
      </w:r>
    </w:p>
    <w:p w14:paraId="0C971326"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f) </w:t>
      </w:r>
      <w:proofErr w:type="gramStart"/>
      <w:r w:rsidRPr="00460011">
        <w:rPr>
          <w:rFonts w:ascii="Calibri" w:eastAsia="Calibri" w:hAnsi="Calibri" w:cs="Times New Roman"/>
          <w:lang w:val="en-US"/>
        </w:rPr>
        <w:t>submit</w:t>
      </w:r>
      <w:proofErr w:type="gramEnd"/>
      <w:r w:rsidRPr="00460011">
        <w:rPr>
          <w:rFonts w:ascii="Calibri" w:eastAsia="Calibri" w:hAnsi="Calibri" w:cs="Times New Roman"/>
          <w:lang w:val="en-US"/>
        </w:rPr>
        <w:t xml:space="preserve"> the candidate’s paper, according to the format and timescale stipulated by the Congress, for its evaluation by the Jury. </w:t>
      </w:r>
    </w:p>
    <w:p w14:paraId="1AC65473"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g) </w:t>
      </w:r>
      <w:proofErr w:type="gramStart"/>
      <w:r w:rsidRPr="00460011">
        <w:rPr>
          <w:rFonts w:ascii="Calibri" w:eastAsia="Calibri" w:hAnsi="Calibri" w:cs="Times New Roman"/>
          <w:lang w:val="en-US"/>
        </w:rPr>
        <w:t>ensure</w:t>
      </w:r>
      <w:proofErr w:type="gramEnd"/>
      <w:r w:rsidRPr="00460011">
        <w:rPr>
          <w:rFonts w:ascii="Calibri" w:eastAsia="Calibri" w:hAnsi="Calibri" w:cs="Times New Roman"/>
          <w:lang w:val="en-US"/>
        </w:rPr>
        <w:t xml:space="preserve"> that the candidate for the award can participate in the Congress and make an oral presentation of the paper. In case the candidate cannot assure his/her participation due to financial constraints, he/she will be able to apply for any of the scholarships that sponsoring organizations are </w:t>
      </w:r>
      <w:r w:rsidRPr="00460011">
        <w:rPr>
          <w:rFonts w:ascii="Calibri" w:eastAsia="Calibri" w:hAnsi="Calibri" w:cs="Times New Roman"/>
          <w:lang w:val="en-US"/>
        </w:rPr>
        <w:lastRenderedPageBreak/>
        <w:t xml:space="preserve">able to grant. Normally the candidate’s Associate Society should ensure that the applicant </w:t>
      </w:r>
      <w:proofErr w:type="gramStart"/>
      <w:r w:rsidRPr="00460011">
        <w:rPr>
          <w:rFonts w:ascii="Calibri" w:eastAsia="Calibri" w:hAnsi="Calibri" w:cs="Times New Roman"/>
          <w:lang w:val="en-US"/>
        </w:rPr>
        <w:t>can</w:t>
      </w:r>
      <w:proofErr w:type="gramEnd"/>
      <w:r w:rsidRPr="00460011">
        <w:rPr>
          <w:rFonts w:ascii="Calibri" w:eastAsia="Calibri" w:hAnsi="Calibri" w:cs="Times New Roman"/>
          <w:lang w:val="en-US"/>
        </w:rPr>
        <w:t xml:space="preserve"> participate, where necessary by providing financial support. </w:t>
      </w:r>
    </w:p>
    <w:p w14:paraId="45A289BB" w14:textId="77777777" w:rsidR="00460011" w:rsidRPr="00460011" w:rsidRDefault="00460011" w:rsidP="00460011">
      <w:pPr>
        <w:spacing w:after="0"/>
        <w:jc w:val="both"/>
        <w:rPr>
          <w:rFonts w:ascii="Calibri" w:eastAsia="Calibri" w:hAnsi="Calibri" w:cs="Times New Roman"/>
          <w:lang w:val="en-US"/>
        </w:rPr>
      </w:pPr>
    </w:p>
    <w:p w14:paraId="078AAF7E" w14:textId="77777777" w:rsidR="00460011" w:rsidRPr="00460011" w:rsidRDefault="00460011" w:rsidP="00460011">
      <w:pPr>
        <w:spacing w:after="0"/>
        <w:jc w:val="both"/>
        <w:rPr>
          <w:rFonts w:ascii="Calibri" w:eastAsia="Calibri" w:hAnsi="Calibri" w:cs="Times New Roman"/>
          <w:lang w:val="en-US"/>
        </w:rPr>
      </w:pPr>
    </w:p>
    <w:p w14:paraId="6E7B1F1B"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The Congress </w:t>
      </w:r>
      <w:r w:rsidR="00C606FE" w:rsidRPr="00460011">
        <w:rPr>
          <w:rFonts w:ascii="Calibri" w:eastAsia="Calibri" w:hAnsi="Calibri" w:cs="Times New Roman"/>
          <w:lang w:val="en-US"/>
        </w:rPr>
        <w:t>Organizing</w:t>
      </w:r>
      <w:r w:rsidRPr="00460011">
        <w:rPr>
          <w:rFonts w:ascii="Calibri" w:eastAsia="Calibri" w:hAnsi="Calibri" w:cs="Times New Roman"/>
          <w:lang w:val="en-US"/>
        </w:rPr>
        <w:t xml:space="preserve"> Committee shall:</w:t>
      </w:r>
    </w:p>
    <w:p w14:paraId="046540B4" w14:textId="77777777" w:rsidR="00460011" w:rsidRPr="00460011" w:rsidRDefault="00460011" w:rsidP="00460011">
      <w:pPr>
        <w:spacing w:after="0"/>
        <w:jc w:val="both"/>
        <w:rPr>
          <w:rFonts w:ascii="Calibri" w:eastAsia="Calibri" w:hAnsi="Calibri" w:cs="Times New Roman"/>
          <w:lang w:val="en-US"/>
        </w:rPr>
      </w:pPr>
      <w:proofErr w:type="gramStart"/>
      <w:r w:rsidRPr="00460011">
        <w:rPr>
          <w:rFonts w:ascii="Calibri" w:eastAsia="Calibri" w:hAnsi="Calibri" w:cs="Times New Roman"/>
          <w:lang w:val="en-US"/>
        </w:rPr>
        <w:t>h)  arrange</w:t>
      </w:r>
      <w:proofErr w:type="gramEnd"/>
      <w:r w:rsidRPr="00460011">
        <w:rPr>
          <w:rFonts w:ascii="Calibri" w:eastAsia="Calibri" w:hAnsi="Calibri" w:cs="Times New Roman"/>
          <w:lang w:val="en-US"/>
        </w:rPr>
        <w:t xml:space="preserve"> for the administration of the Award by appointing a Young Scientists and Professional Award Committee, or otherwise appoint a lead organizer for the Award</w:t>
      </w:r>
    </w:p>
    <w:p w14:paraId="3B6FF077" w14:textId="77777777" w:rsidR="00460011" w:rsidRPr="00460011" w:rsidRDefault="00460011" w:rsidP="00460011">
      <w:pPr>
        <w:spacing w:after="0"/>
        <w:jc w:val="both"/>
        <w:rPr>
          <w:rFonts w:ascii="Calibri" w:eastAsia="Calibri" w:hAnsi="Calibri" w:cs="Times New Roman"/>
          <w:lang w:val="en-US"/>
        </w:rPr>
      </w:pPr>
      <w:proofErr w:type="spellStart"/>
      <w:r w:rsidRPr="00460011">
        <w:rPr>
          <w:rFonts w:ascii="Calibri" w:eastAsia="Calibri" w:hAnsi="Calibri" w:cs="Times New Roman"/>
          <w:lang w:val="en-US"/>
        </w:rPr>
        <w:t>i</w:t>
      </w:r>
      <w:proofErr w:type="spellEnd"/>
      <w:r w:rsidRPr="00460011">
        <w:rPr>
          <w:rFonts w:ascii="Calibri" w:eastAsia="Calibri" w:hAnsi="Calibri" w:cs="Times New Roman"/>
          <w:lang w:val="en-US"/>
        </w:rPr>
        <w:t xml:space="preserve">) </w:t>
      </w:r>
      <w:proofErr w:type="gramStart"/>
      <w:r w:rsidRPr="00460011">
        <w:rPr>
          <w:rFonts w:ascii="Calibri" w:eastAsia="Calibri" w:hAnsi="Calibri" w:cs="Times New Roman"/>
          <w:lang w:val="en-US"/>
        </w:rPr>
        <w:t>through</w:t>
      </w:r>
      <w:proofErr w:type="gramEnd"/>
      <w:r w:rsidRPr="00460011">
        <w:rPr>
          <w:rFonts w:ascii="Calibri" w:eastAsia="Calibri" w:hAnsi="Calibri" w:cs="Times New Roman"/>
          <w:lang w:val="en-US"/>
        </w:rPr>
        <w:t xml:space="preserve"> the administrative arrangement (as above) provide the rules and timescales for the Award process, and ensure that these are communicated to all relevant Associate Societies</w:t>
      </w:r>
    </w:p>
    <w:p w14:paraId="5068CC1D"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j) </w:t>
      </w:r>
      <w:proofErr w:type="gramStart"/>
      <w:r w:rsidRPr="00460011">
        <w:rPr>
          <w:rFonts w:ascii="Calibri" w:eastAsia="Calibri" w:hAnsi="Calibri" w:cs="Times New Roman"/>
          <w:lang w:val="en-US"/>
        </w:rPr>
        <w:t>ensure</w:t>
      </w:r>
      <w:proofErr w:type="gramEnd"/>
      <w:r w:rsidRPr="00460011">
        <w:rPr>
          <w:rFonts w:ascii="Calibri" w:eastAsia="Calibri" w:hAnsi="Calibri" w:cs="Times New Roman"/>
          <w:lang w:val="en-US"/>
        </w:rPr>
        <w:t xml:space="preserve"> that the oral presentations are fully integrated into the normal scientific sessions</w:t>
      </w:r>
      <w:r w:rsidRPr="002122AA">
        <w:rPr>
          <w:rFonts w:ascii="Calibri" w:eastAsia="Calibri" w:hAnsi="Calibri" w:cs="Times New Roman"/>
          <w:lang w:val="en-US"/>
        </w:rPr>
        <w:t xml:space="preserve"> </w:t>
      </w:r>
      <w:r w:rsidRPr="00460011">
        <w:rPr>
          <w:rFonts w:ascii="Calibri" w:eastAsia="Calibri" w:hAnsi="Calibri" w:cs="Times New Roman"/>
          <w:lang w:val="en-US"/>
        </w:rPr>
        <w:t>of the Congress.</w:t>
      </w:r>
    </w:p>
    <w:p w14:paraId="5F6B47EE" w14:textId="77777777" w:rsidR="00460011" w:rsidRPr="00460011" w:rsidRDefault="00460011" w:rsidP="00460011">
      <w:pPr>
        <w:spacing w:after="0"/>
        <w:jc w:val="both"/>
        <w:rPr>
          <w:rFonts w:ascii="Calibri" w:eastAsia="Calibri" w:hAnsi="Calibri" w:cs="Times New Roman"/>
          <w:lang w:val="en-US"/>
        </w:rPr>
      </w:pPr>
    </w:p>
    <w:p w14:paraId="31B355AC"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Participation in this competition implies acceptance of these rules. </w:t>
      </w:r>
      <w:proofErr w:type="gramStart"/>
      <w:r w:rsidRPr="00460011">
        <w:rPr>
          <w:rFonts w:ascii="Calibri" w:eastAsia="Calibri" w:hAnsi="Calibri" w:cs="Times New Roman"/>
          <w:lang w:val="en-US"/>
        </w:rPr>
        <w:t xml:space="preserve">Any doubt about the interpretation of these rules will be resolved by the Congress </w:t>
      </w:r>
      <w:r w:rsidR="00C606FE" w:rsidRPr="00460011">
        <w:rPr>
          <w:rFonts w:ascii="Calibri" w:eastAsia="Calibri" w:hAnsi="Calibri" w:cs="Times New Roman"/>
          <w:lang w:val="en-US"/>
        </w:rPr>
        <w:t>Organizing</w:t>
      </w:r>
      <w:r w:rsidRPr="00460011">
        <w:rPr>
          <w:rFonts w:ascii="Calibri" w:eastAsia="Calibri" w:hAnsi="Calibri" w:cs="Times New Roman"/>
          <w:lang w:val="en-US"/>
        </w:rPr>
        <w:t xml:space="preserve"> Committee</w:t>
      </w:r>
      <w:proofErr w:type="gramEnd"/>
      <w:r w:rsidRPr="00460011">
        <w:rPr>
          <w:rFonts w:ascii="Calibri" w:eastAsia="Calibri" w:hAnsi="Calibri" w:cs="Times New Roman"/>
          <w:lang w:val="en-US"/>
        </w:rPr>
        <w:t xml:space="preserve">. </w:t>
      </w:r>
    </w:p>
    <w:p w14:paraId="47EA63A7" w14:textId="77777777" w:rsidR="00460011" w:rsidRPr="00460011" w:rsidRDefault="00460011" w:rsidP="00460011">
      <w:pPr>
        <w:spacing w:after="0"/>
        <w:jc w:val="both"/>
        <w:rPr>
          <w:rFonts w:ascii="Calibri" w:eastAsia="Calibri" w:hAnsi="Calibri" w:cs="Times New Roman"/>
          <w:lang w:val="en-US"/>
        </w:rPr>
      </w:pPr>
    </w:p>
    <w:p w14:paraId="05FDD20B" w14:textId="77777777" w:rsidR="00460011" w:rsidRPr="00460011" w:rsidRDefault="00460011" w:rsidP="00460011">
      <w:pPr>
        <w:spacing w:after="0"/>
        <w:jc w:val="both"/>
        <w:rPr>
          <w:rFonts w:ascii="Calibri" w:eastAsia="Calibri" w:hAnsi="Calibri" w:cs="Times New Roman"/>
          <w:b/>
          <w:lang w:val="en-US"/>
        </w:rPr>
      </w:pPr>
      <w:r w:rsidRPr="00460011">
        <w:rPr>
          <w:rFonts w:ascii="Calibri" w:eastAsia="Calibri" w:hAnsi="Calibri" w:cs="Times New Roman"/>
          <w:b/>
        </w:rPr>
        <w:t>Jury</w:t>
      </w:r>
    </w:p>
    <w:p w14:paraId="756F9156"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 xml:space="preserve">In order to ensure objectivity and seriousness, the Young Scientists and Professional Award Committee (or the lead organizer on behalf of the Congress </w:t>
      </w:r>
      <w:r w:rsidR="00C606FE" w:rsidRPr="00460011">
        <w:rPr>
          <w:rFonts w:ascii="Calibri" w:eastAsia="Calibri" w:hAnsi="Calibri" w:cs="Times New Roman"/>
          <w:lang w:val="en-US"/>
        </w:rPr>
        <w:t>Organizing</w:t>
      </w:r>
      <w:r w:rsidRPr="00460011">
        <w:rPr>
          <w:rFonts w:ascii="Calibri" w:eastAsia="Calibri" w:hAnsi="Calibri" w:cs="Times New Roman"/>
          <w:lang w:val="en-US"/>
        </w:rPr>
        <w:t xml:space="preserve"> Committee) will appoint a Jury, which will be composed of professionals with acknowledged experience and recognition, </w:t>
      </w:r>
      <w:r w:rsidRPr="002122AA">
        <w:rPr>
          <w:rFonts w:ascii="Calibri" w:eastAsia="Calibri" w:hAnsi="Calibri" w:cs="Times New Roman"/>
          <w:lang w:val="en-US"/>
        </w:rPr>
        <w:t>with representation across the key fields of radiation protection and from relevant Associate Societies.</w:t>
      </w:r>
      <w:r w:rsidRPr="00460011">
        <w:rPr>
          <w:rFonts w:ascii="Calibri" w:eastAsia="Calibri" w:hAnsi="Calibri" w:cs="Times New Roman"/>
          <w:lang w:val="en-US"/>
        </w:rPr>
        <w:t xml:space="preserve"> The chairman or at least one member of Jury should normally be an IRPA Executive Council member. The Jury will evaluate the written paper and oral presentations, taking account </w:t>
      </w:r>
      <w:r w:rsidRPr="002122AA">
        <w:rPr>
          <w:rFonts w:ascii="Calibri" w:eastAsia="Calibri" w:hAnsi="Calibri" w:cs="Times New Roman"/>
          <w:lang w:val="en-US"/>
        </w:rPr>
        <w:t>of the quality of the underpinning work, its value to radiation protection, the quality of the written paper and the quality of the oral presentation.</w:t>
      </w:r>
    </w:p>
    <w:p w14:paraId="542789ED" w14:textId="77777777" w:rsidR="00460011" w:rsidRPr="00460011" w:rsidRDefault="00460011" w:rsidP="00460011">
      <w:pPr>
        <w:spacing w:after="0"/>
        <w:rPr>
          <w:rFonts w:ascii="Calibri" w:eastAsia="Calibri" w:hAnsi="Calibri" w:cs="Times New Roman"/>
          <w:lang w:val="en-US"/>
        </w:rPr>
      </w:pPr>
    </w:p>
    <w:p w14:paraId="0BE32257" w14:textId="77777777" w:rsidR="00460011" w:rsidRPr="00460011" w:rsidRDefault="00460011" w:rsidP="00460011">
      <w:pPr>
        <w:spacing w:after="0"/>
        <w:jc w:val="both"/>
        <w:rPr>
          <w:rFonts w:ascii="Calibri" w:eastAsia="Calibri" w:hAnsi="Calibri" w:cs="Times New Roman"/>
          <w:b/>
          <w:lang w:val="en-US"/>
        </w:rPr>
      </w:pPr>
      <w:r w:rsidRPr="00460011">
        <w:rPr>
          <w:rFonts w:ascii="Calibri" w:eastAsia="Calibri" w:hAnsi="Calibri" w:cs="Times New Roman"/>
          <w:b/>
          <w:lang w:val="en-US"/>
        </w:rPr>
        <w:t>Awards</w:t>
      </w:r>
    </w:p>
    <w:p w14:paraId="23A923E5"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Normally three awards (First, Second and Third prize) will be presented to the selected young scientists and professionals, according to criteria established by the Jury. The decision is final and authoritative, and the jury may declare void some of the prizes if deemed appropriate. The jury reserves the right to award special mentions in cases it deems appropriate.</w:t>
      </w:r>
    </w:p>
    <w:p w14:paraId="2AD2DC30" w14:textId="77777777" w:rsidR="00460011" w:rsidRPr="00460011" w:rsidRDefault="00460011" w:rsidP="00460011">
      <w:pPr>
        <w:spacing w:after="0"/>
        <w:jc w:val="both"/>
        <w:rPr>
          <w:rFonts w:ascii="Calibri" w:eastAsia="Calibri" w:hAnsi="Calibri" w:cs="Times New Roman"/>
          <w:lang w:val="en-US"/>
        </w:rPr>
      </w:pPr>
    </w:p>
    <w:p w14:paraId="7655E8AA" w14:textId="77777777" w:rsidR="00460011" w:rsidRPr="00460011" w:rsidRDefault="00460011" w:rsidP="00460011">
      <w:pPr>
        <w:spacing w:after="0"/>
        <w:jc w:val="both"/>
        <w:rPr>
          <w:rFonts w:ascii="Calibri" w:eastAsia="Calibri" w:hAnsi="Calibri" w:cs="Times New Roman"/>
          <w:lang w:val="en-US"/>
        </w:rPr>
      </w:pPr>
      <w:r w:rsidRPr="00460011">
        <w:rPr>
          <w:rFonts w:ascii="Calibri" w:eastAsia="Calibri" w:hAnsi="Calibri" w:cs="Times New Roman"/>
          <w:lang w:val="en-US"/>
        </w:rPr>
        <w:t>The awards will usually be announced and presented in the Closing Ceremony of the Congress, and will consist of diplomas and/or memorial plaques, together with any monetary prize provided by the Congress organizers. All candidates for the award should be present during this ceremony.</w:t>
      </w:r>
    </w:p>
    <w:p w14:paraId="58CBA9AF" w14:textId="77777777" w:rsidR="00460011" w:rsidRPr="00460011" w:rsidRDefault="00460011" w:rsidP="00460011">
      <w:pPr>
        <w:spacing w:after="0"/>
        <w:rPr>
          <w:rFonts w:ascii="Calibri" w:eastAsia="Calibri" w:hAnsi="Calibri" w:cs="Times New Roman"/>
          <w:lang w:val="en-US"/>
        </w:rPr>
      </w:pPr>
    </w:p>
    <w:p w14:paraId="18397605" w14:textId="77777777" w:rsidR="00460011" w:rsidRPr="00460011" w:rsidRDefault="00460011" w:rsidP="00460011">
      <w:pPr>
        <w:spacing w:after="0"/>
        <w:rPr>
          <w:rFonts w:ascii="Calibri" w:eastAsia="Calibri" w:hAnsi="Calibri" w:cs="Times New Roman"/>
          <w:lang w:val="en-US"/>
        </w:rPr>
      </w:pPr>
    </w:p>
    <w:p w14:paraId="6F715051" w14:textId="77777777" w:rsidR="00460011" w:rsidRPr="00460011" w:rsidRDefault="00460011" w:rsidP="00460011">
      <w:pPr>
        <w:spacing w:after="0"/>
        <w:rPr>
          <w:rFonts w:ascii="Calibri" w:eastAsia="Calibri" w:hAnsi="Calibri" w:cs="Times New Roman"/>
          <w:lang w:val="en-US"/>
        </w:rPr>
      </w:pPr>
      <w:r w:rsidRPr="00460011">
        <w:rPr>
          <w:rFonts w:ascii="Calibri" w:eastAsia="Calibri" w:hAnsi="Calibri" w:cs="Times New Roman"/>
          <w:lang w:val="en-US"/>
        </w:rPr>
        <w:t>Agreed by the IRPA EC December 2014</w:t>
      </w:r>
    </w:p>
    <w:p w14:paraId="69231D99" w14:textId="77777777" w:rsidR="002E28FD" w:rsidRDefault="002E28FD" w:rsidP="002E28FD"/>
    <w:p w14:paraId="03335F43" w14:textId="77777777" w:rsidR="002E28FD" w:rsidRDefault="002E28FD" w:rsidP="002E28FD"/>
    <w:p w14:paraId="64DA374C" w14:textId="77777777" w:rsidR="002E28FD" w:rsidRDefault="002E28FD">
      <w:r>
        <w:br w:type="page"/>
      </w:r>
    </w:p>
    <w:p w14:paraId="22885407" w14:textId="77777777" w:rsidR="002E28FD" w:rsidRPr="002E28FD" w:rsidRDefault="002E28FD" w:rsidP="002E28FD">
      <w:pPr>
        <w:jc w:val="center"/>
        <w:rPr>
          <w:lang w:val="en-US"/>
        </w:rPr>
      </w:pPr>
      <w:r>
        <w:rPr>
          <w:b/>
        </w:rPr>
        <w:lastRenderedPageBreak/>
        <w:t xml:space="preserve">Annex </w:t>
      </w:r>
      <w:proofErr w:type="gramStart"/>
      <w:r>
        <w:rPr>
          <w:b/>
        </w:rPr>
        <w:t xml:space="preserve">3  </w:t>
      </w:r>
      <w:r w:rsidRPr="00316E8E">
        <w:rPr>
          <w:b/>
          <w:lang w:val="en-US"/>
        </w:rPr>
        <w:t>IRPA</w:t>
      </w:r>
      <w:proofErr w:type="gramEnd"/>
      <w:r w:rsidRPr="00316E8E">
        <w:rPr>
          <w:b/>
          <w:lang w:val="en-US"/>
        </w:rPr>
        <w:t xml:space="preserve"> Montreal Fund Rules of Procedure</w:t>
      </w:r>
      <w:r w:rsidRPr="002E28FD">
        <w:rPr>
          <w:lang w:val="en-US"/>
        </w:rPr>
        <w:t xml:space="preserve"> (revision 1, dated 11 May 2014).</w:t>
      </w:r>
    </w:p>
    <w:p w14:paraId="630C4CDC" w14:textId="77777777" w:rsidR="002E28FD" w:rsidRPr="002E28FD" w:rsidRDefault="002E28FD" w:rsidP="002E28FD">
      <w:pPr>
        <w:rPr>
          <w:lang w:val="en-US"/>
        </w:rPr>
      </w:pPr>
    </w:p>
    <w:p w14:paraId="69ED763A" w14:textId="77777777" w:rsidR="002E28FD" w:rsidRPr="002E28FD" w:rsidRDefault="002E28FD" w:rsidP="002E28FD">
      <w:pPr>
        <w:rPr>
          <w:lang w:val="en-US"/>
        </w:rPr>
      </w:pPr>
      <w:r w:rsidRPr="002E28FD">
        <w:rPr>
          <w:lang w:val="en-US"/>
        </w:rPr>
        <w:t>This document identifies the steps required for an applicant to obtain travel support from the Montreal Fund to attend an IRPA Congress. Eligible applicants are “young professionals” in radiation protection. There is no defined age limit, as young professionals may have spent more or fewer years in formal education before beginning their careers. In general, a “young professional” is considered to be one within the first ten years of obtaining his or her terminal academic degree.</w:t>
      </w:r>
    </w:p>
    <w:p w14:paraId="55DD74E6" w14:textId="77777777" w:rsidR="002E28FD" w:rsidRPr="002E28FD" w:rsidRDefault="002E28FD" w:rsidP="002E28FD">
      <w:pPr>
        <w:rPr>
          <w:lang w:val="en-US"/>
        </w:rPr>
      </w:pPr>
      <w:r w:rsidRPr="002E28FD">
        <w:rPr>
          <w:lang w:val="en-US"/>
        </w:rPr>
        <w:t>Support will be available to attend the quadrennial IRPA International Congresses, and also for attendance at IRPA Regional Congresses, although support will be provided only to attend the Regional Congress held in the region in which the young professional’s Associate Society is located. Financial support will normally cover the Congress registration fee and may include support or partial support for travel and subsistence.</w:t>
      </w:r>
    </w:p>
    <w:p w14:paraId="2BDA6FA0" w14:textId="77777777" w:rsidR="002E28FD" w:rsidRPr="002E28FD" w:rsidRDefault="002E28FD" w:rsidP="002E28FD">
      <w:pPr>
        <w:rPr>
          <w:lang w:val="en-US"/>
        </w:rPr>
      </w:pPr>
      <w:r w:rsidRPr="002E28FD">
        <w:rPr>
          <w:lang w:val="en-US"/>
        </w:rPr>
        <w:t xml:space="preserve">The </w:t>
      </w:r>
      <w:proofErr w:type="gramStart"/>
      <w:r w:rsidRPr="002E28FD">
        <w:rPr>
          <w:lang w:val="en-US"/>
        </w:rPr>
        <w:t>amount of support available for any Congress will be determined by the IRPA Executive Council</w:t>
      </w:r>
      <w:proofErr w:type="gramEnd"/>
      <w:r w:rsidRPr="002E28FD">
        <w:rPr>
          <w:lang w:val="en-US"/>
        </w:rPr>
        <w:t xml:space="preserve">, with input from the Montreal Fund Committee. The number of young professionals who will be supported to attend any Congress will be determined by the Associate Society (or Societies) hosting the Congress, based on the amount of support available from IRPA and anticipated registration fee and travel expenses. With the approval of the Montreal Fund Committee, the host Associate Society may choose to select the awardees and manage the disbursement of funds, particularly if additional funds are available from other sources. </w:t>
      </w:r>
    </w:p>
    <w:p w14:paraId="75F91F52" w14:textId="77777777" w:rsidR="002E28FD" w:rsidRPr="002E28FD" w:rsidRDefault="002E28FD" w:rsidP="002E28FD">
      <w:pPr>
        <w:rPr>
          <w:lang w:val="en-US"/>
        </w:rPr>
      </w:pPr>
      <w:r w:rsidRPr="002E28FD">
        <w:rPr>
          <w:lang w:val="en-US"/>
        </w:rPr>
        <w:t xml:space="preserve">Priority for support will be given to young professionals who are from developing countries, the sole applicant from a country, or who are from countries not having an IRPA Associate Society. Also taken into account will be whether applicants have submitted a paper that has been accepted, whether this would be the first IRPA Congress to be attended and whether the applicant is able to fund some or all of their travel and subsistence from other sources. </w:t>
      </w:r>
    </w:p>
    <w:p w14:paraId="71337097" w14:textId="77777777" w:rsidR="002E28FD" w:rsidRPr="002E28FD" w:rsidRDefault="002E28FD" w:rsidP="002E28FD">
      <w:pPr>
        <w:rPr>
          <w:lang w:val="en-US"/>
        </w:rPr>
      </w:pPr>
      <w:r w:rsidRPr="002E28FD">
        <w:rPr>
          <w:lang w:val="en-US"/>
        </w:rPr>
        <w:t>An accounting of monies from the Montreal Fund disbursed must be provided to the IRPA Treasurer not later than 60 days after the end of the Congress. The accounting must include the name and work address of each recipient, their number of years in radiation protection, and, unless prohibited by local regulations, their age and gender. Any unused monies from the Montreal Fund must be returned to the IRPA Treasurer not later than 90 days after the end of the Congress.</w:t>
      </w:r>
    </w:p>
    <w:p w14:paraId="5D734EF5" w14:textId="77777777" w:rsidR="002E28FD" w:rsidRPr="002E28FD" w:rsidRDefault="002E28FD" w:rsidP="002E28FD">
      <w:pPr>
        <w:rPr>
          <w:lang w:val="en-US"/>
        </w:rPr>
      </w:pPr>
      <w:r w:rsidRPr="002E28FD">
        <w:rPr>
          <w:lang w:val="en-US"/>
        </w:rPr>
        <w:t>If the host Associate Society declines to manage the disbursement, the following procedure will be followed to select awardees:</w:t>
      </w:r>
    </w:p>
    <w:p w14:paraId="2BA901D2" w14:textId="77777777" w:rsidR="002E28FD" w:rsidRPr="002E28FD" w:rsidRDefault="002E28FD" w:rsidP="002E28FD">
      <w:pPr>
        <w:numPr>
          <w:ilvl w:val="0"/>
          <w:numId w:val="1"/>
        </w:numPr>
        <w:rPr>
          <w:lang w:val="en-US"/>
        </w:rPr>
      </w:pPr>
      <w:r w:rsidRPr="002E28FD">
        <w:rPr>
          <w:lang w:val="en-US"/>
        </w:rPr>
        <w:t xml:space="preserve">The candidate must be nominated by an Associate Society by means of a letter of recommendation that is accompanied by a brief (one page) biography of the candidate, and must also include the candidate’s email address. The letter should clearly state why the attendance of the candidate at the Congress </w:t>
      </w:r>
      <w:proofErr w:type="gramStart"/>
      <w:r w:rsidRPr="002E28FD">
        <w:rPr>
          <w:lang w:val="en-US"/>
        </w:rPr>
        <w:t>will</w:t>
      </w:r>
      <w:proofErr w:type="gramEnd"/>
      <w:r w:rsidRPr="002E28FD">
        <w:rPr>
          <w:lang w:val="en-US"/>
        </w:rPr>
        <w:t xml:space="preserve"> contribute to the development and/or improvement of radiation protection in the candidate’s country.</w:t>
      </w:r>
    </w:p>
    <w:p w14:paraId="0DB78F96" w14:textId="77777777" w:rsidR="002E28FD" w:rsidRPr="002E28FD" w:rsidRDefault="002E28FD" w:rsidP="002E28FD">
      <w:pPr>
        <w:numPr>
          <w:ilvl w:val="0"/>
          <w:numId w:val="1"/>
        </w:numPr>
        <w:rPr>
          <w:lang w:val="en-US"/>
        </w:rPr>
      </w:pPr>
      <w:r w:rsidRPr="002E28FD">
        <w:rPr>
          <w:lang w:val="en-US"/>
        </w:rPr>
        <w:t>The funds requested and the currency used must be specified.</w:t>
      </w:r>
    </w:p>
    <w:p w14:paraId="560C2D1B" w14:textId="77777777" w:rsidR="002E28FD" w:rsidRPr="002E28FD" w:rsidRDefault="002E28FD" w:rsidP="002E28FD">
      <w:pPr>
        <w:numPr>
          <w:ilvl w:val="0"/>
          <w:numId w:val="1"/>
        </w:numPr>
        <w:rPr>
          <w:lang w:val="en-US"/>
        </w:rPr>
      </w:pPr>
      <w:r w:rsidRPr="002E28FD">
        <w:rPr>
          <w:lang w:val="en-US"/>
        </w:rPr>
        <w:t xml:space="preserve">The letter should be sent by email to the IRPA Treasurer at: </w:t>
      </w:r>
      <w:hyperlink r:id="rId13" w:history="1">
        <w:r w:rsidRPr="002E28FD">
          <w:rPr>
            <w:rStyle w:val="Hyperlink"/>
            <w:lang w:val="en-US"/>
          </w:rPr>
          <w:t>treasurer@irpa.net</w:t>
        </w:r>
      </w:hyperlink>
      <w:r w:rsidRPr="002E28FD">
        <w:rPr>
          <w:lang w:val="en-US"/>
        </w:rPr>
        <w:t>.</w:t>
      </w:r>
    </w:p>
    <w:p w14:paraId="2C2B46D1" w14:textId="77777777" w:rsidR="002E28FD" w:rsidRPr="002E28FD" w:rsidRDefault="002E28FD" w:rsidP="002E28FD">
      <w:pPr>
        <w:numPr>
          <w:ilvl w:val="0"/>
          <w:numId w:val="1"/>
        </w:numPr>
        <w:rPr>
          <w:lang w:val="en-US"/>
        </w:rPr>
      </w:pPr>
      <w:r w:rsidRPr="002E28FD">
        <w:rPr>
          <w:lang w:val="en-US"/>
        </w:rPr>
        <w:lastRenderedPageBreak/>
        <w:t>The letter must be received not later than 90 days before the start of the Congress.</w:t>
      </w:r>
    </w:p>
    <w:p w14:paraId="134889E2" w14:textId="77777777" w:rsidR="002E28FD" w:rsidRPr="002E28FD" w:rsidRDefault="002E28FD" w:rsidP="002E28FD">
      <w:pPr>
        <w:numPr>
          <w:ilvl w:val="0"/>
          <w:numId w:val="1"/>
        </w:numPr>
        <w:rPr>
          <w:lang w:val="en-US"/>
        </w:rPr>
      </w:pPr>
      <w:r w:rsidRPr="002E28FD">
        <w:rPr>
          <w:lang w:val="en-US"/>
        </w:rPr>
        <w:t xml:space="preserve">The application letters will be reviewed by the Montreal Fund committee, which will select the applicants to be supported. </w:t>
      </w:r>
    </w:p>
    <w:p w14:paraId="60DE614A" w14:textId="77777777" w:rsidR="002E28FD" w:rsidRPr="002E28FD" w:rsidRDefault="002E28FD" w:rsidP="002E28FD">
      <w:pPr>
        <w:numPr>
          <w:ilvl w:val="0"/>
          <w:numId w:val="1"/>
        </w:numPr>
        <w:rPr>
          <w:lang w:val="en-US"/>
        </w:rPr>
      </w:pPr>
      <w:r w:rsidRPr="002E28FD">
        <w:rPr>
          <w:lang w:val="en-US"/>
        </w:rPr>
        <w:t>All applicants will be notified of their selection or non-selection not later than 60 days prior to the start of the Congress.</w:t>
      </w:r>
    </w:p>
    <w:p w14:paraId="4E474AF1" w14:textId="77777777" w:rsidR="002E28FD" w:rsidRPr="002E28FD" w:rsidRDefault="002E28FD" w:rsidP="002E28FD"/>
    <w:sectPr w:rsidR="002E28FD" w:rsidRPr="002E28FD" w:rsidSect="007176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Ridley Grotesk 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5B46"/>
    <w:multiLevelType w:val="hybridMultilevel"/>
    <w:tmpl w:val="B8AE83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C150549"/>
    <w:multiLevelType w:val="hybridMultilevel"/>
    <w:tmpl w:val="EA16F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ED04897"/>
    <w:multiLevelType w:val="hybridMultilevel"/>
    <w:tmpl w:val="3AE6F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9147ECE"/>
    <w:multiLevelType w:val="hybridMultilevel"/>
    <w:tmpl w:val="E48EC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61E362F"/>
    <w:multiLevelType w:val="hybridMultilevel"/>
    <w:tmpl w:val="F15C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12F4E5B"/>
    <w:multiLevelType w:val="hybridMultilevel"/>
    <w:tmpl w:val="5626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62953"/>
    <w:multiLevelType w:val="hybridMultilevel"/>
    <w:tmpl w:val="0FBC0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FE80B4B"/>
    <w:multiLevelType w:val="hybridMultilevel"/>
    <w:tmpl w:val="FCC6C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1EA12D5"/>
    <w:multiLevelType w:val="hybridMultilevel"/>
    <w:tmpl w:val="4D4E3B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66E1B12"/>
    <w:multiLevelType w:val="hybridMultilevel"/>
    <w:tmpl w:val="A45C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8"/>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AD"/>
    <w:rsid w:val="00000363"/>
    <w:rsid w:val="00000FF2"/>
    <w:rsid w:val="00001341"/>
    <w:rsid w:val="00003D1C"/>
    <w:rsid w:val="00005912"/>
    <w:rsid w:val="00005E30"/>
    <w:rsid w:val="00006147"/>
    <w:rsid w:val="0001025D"/>
    <w:rsid w:val="00010466"/>
    <w:rsid w:val="0001197C"/>
    <w:rsid w:val="0001375E"/>
    <w:rsid w:val="00016E07"/>
    <w:rsid w:val="00016F5C"/>
    <w:rsid w:val="00017680"/>
    <w:rsid w:val="0002011F"/>
    <w:rsid w:val="000212F1"/>
    <w:rsid w:val="0002215A"/>
    <w:rsid w:val="0002478C"/>
    <w:rsid w:val="000269C7"/>
    <w:rsid w:val="00026C9A"/>
    <w:rsid w:val="00026E0A"/>
    <w:rsid w:val="00030EE9"/>
    <w:rsid w:val="00032A2A"/>
    <w:rsid w:val="00034F0D"/>
    <w:rsid w:val="00036C17"/>
    <w:rsid w:val="000374DA"/>
    <w:rsid w:val="0004258F"/>
    <w:rsid w:val="00043180"/>
    <w:rsid w:val="00043AF4"/>
    <w:rsid w:val="0004424B"/>
    <w:rsid w:val="00044C20"/>
    <w:rsid w:val="000461A5"/>
    <w:rsid w:val="00050D88"/>
    <w:rsid w:val="00050F0A"/>
    <w:rsid w:val="00051DA8"/>
    <w:rsid w:val="00053473"/>
    <w:rsid w:val="000535DE"/>
    <w:rsid w:val="0005659D"/>
    <w:rsid w:val="00057187"/>
    <w:rsid w:val="00057FC0"/>
    <w:rsid w:val="00061035"/>
    <w:rsid w:val="000635C6"/>
    <w:rsid w:val="0006384E"/>
    <w:rsid w:val="00063AEB"/>
    <w:rsid w:val="00067919"/>
    <w:rsid w:val="000710E0"/>
    <w:rsid w:val="00071671"/>
    <w:rsid w:val="000720FA"/>
    <w:rsid w:val="00073491"/>
    <w:rsid w:val="0007600A"/>
    <w:rsid w:val="00076C21"/>
    <w:rsid w:val="00077A83"/>
    <w:rsid w:val="0008182F"/>
    <w:rsid w:val="00081D69"/>
    <w:rsid w:val="00082DF4"/>
    <w:rsid w:val="00084D32"/>
    <w:rsid w:val="00085B0C"/>
    <w:rsid w:val="00087EFA"/>
    <w:rsid w:val="00091DC8"/>
    <w:rsid w:val="00092543"/>
    <w:rsid w:val="00094340"/>
    <w:rsid w:val="0009476A"/>
    <w:rsid w:val="00095654"/>
    <w:rsid w:val="00095906"/>
    <w:rsid w:val="00095AF9"/>
    <w:rsid w:val="00096F87"/>
    <w:rsid w:val="00096FBA"/>
    <w:rsid w:val="000A0090"/>
    <w:rsid w:val="000A0A30"/>
    <w:rsid w:val="000A1205"/>
    <w:rsid w:val="000A1A54"/>
    <w:rsid w:val="000A3726"/>
    <w:rsid w:val="000A630D"/>
    <w:rsid w:val="000A6B92"/>
    <w:rsid w:val="000A6D99"/>
    <w:rsid w:val="000B02F1"/>
    <w:rsid w:val="000B074E"/>
    <w:rsid w:val="000B2356"/>
    <w:rsid w:val="000B3663"/>
    <w:rsid w:val="000B49AF"/>
    <w:rsid w:val="000B4E30"/>
    <w:rsid w:val="000B579B"/>
    <w:rsid w:val="000B6115"/>
    <w:rsid w:val="000B620E"/>
    <w:rsid w:val="000B6473"/>
    <w:rsid w:val="000C04AA"/>
    <w:rsid w:val="000C2828"/>
    <w:rsid w:val="000C4EAE"/>
    <w:rsid w:val="000D05D3"/>
    <w:rsid w:val="000D3235"/>
    <w:rsid w:val="000D447A"/>
    <w:rsid w:val="000D44ED"/>
    <w:rsid w:val="000D46CF"/>
    <w:rsid w:val="000D5B3A"/>
    <w:rsid w:val="000D666D"/>
    <w:rsid w:val="000E0BD2"/>
    <w:rsid w:val="000E10D2"/>
    <w:rsid w:val="000E2621"/>
    <w:rsid w:val="000E37DA"/>
    <w:rsid w:val="000E39AE"/>
    <w:rsid w:val="000E3BDA"/>
    <w:rsid w:val="000E41E2"/>
    <w:rsid w:val="000E4F00"/>
    <w:rsid w:val="000E7723"/>
    <w:rsid w:val="000E7927"/>
    <w:rsid w:val="000F3DC0"/>
    <w:rsid w:val="000F4DEE"/>
    <w:rsid w:val="000F79C9"/>
    <w:rsid w:val="00102410"/>
    <w:rsid w:val="00102950"/>
    <w:rsid w:val="00103A59"/>
    <w:rsid w:val="001045A7"/>
    <w:rsid w:val="001061C2"/>
    <w:rsid w:val="00106B50"/>
    <w:rsid w:val="00106CA4"/>
    <w:rsid w:val="00110EDC"/>
    <w:rsid w:val="001116C4"/>
    <w:rsid w:val="001121FE"/>
    <w:rsid w:val="001138F0"/>
    <w:rsid w:val="00115FE5"/>
    <w:rsid w:val="00116B71"/>
    <w:rsid w:val="00120E5F"/>
    <w:rsid w:val="0012208F"/>
    <w:rsid w:val="001227F9"/>
    <w:rsid w:val="00122A3E"/>
    <w:rsid w:val="00123B8A"/>
    <w:rsid w:val="0012413F"/>
    <w:rsid w:val="00124686"/>
    <w:rsid w:val="00124FD9"/>
    <w:rsid w:val="001252E3"/>
    <w:rsid w:val="001266A1"/>
    <w:rsid w:val="00126A0E"/>
    <w:rsid w:val="001271B6"/>
    <w:rsid w:val="00127F4B"/>
    <w:rsid w:val="00131225"/>
    <w:rsid w:val="001316C5"/>
    <w:rsid w:val="00131D7C"/>
    <w:rsid w:val="001336B3"/>
    <w:rsid w:val="00134137"/>
    <w:rsid w:val="0013461E"/>
    <w:rsid w:val="00134D73"/>
    <w:rsid w:val="00135BF0"/>
    <w:rsid w:val="001362AF"/>
    <w:rsid w:val="0013744A"/>
    <w:rsid w:val="00140631"/>
    <w:rsid w:val="00140632"/>
    <w:rsid w:val="0014081F"/>
    <w:rsid w:val="00140C3C"/>
    <w:rsid w:val="0014114A"/>
    <w:rsid w:val="001411B8"/>
    <w:rsid w:val="001439A1"/>
    <w:rsid w:val="00143E99"/>
    <w:rsid w:val="00144EB9"/>
    <w:rsid w:val="00145E5F"/>
    <w:rsid w:val="00150488"/>
    <w:rsid w:val="00151129"/>
    <w:rsid w:val="001516CA"/>
    <w:rsid w:val="001524CF"/>
    <w:rsid w:val="001543F1"/>
    <w:rsid w:val="00154426"/>
    <w:rsid w:val="0016149D"/>
    <w:rsid w:val="00163A72"/>
    <w:rsid w:val="001640A7"/>
    <w:rsid w:val="001647C1"/>
    <w:rsid w:val="00164C96"/>
    <w:rsid w:val="00165E19"/>
    <w:rsid w:val="001679CF"/>
    <w:rsid w:val="00176A95"/>
    <w:rsid w:val="0017746C"/>
    <w:rsid w:val="001779C3"/>
    <w:rsid w:val="00177D5A"/>
    <w:rsid w:val="00177EF8"/>
    <w:rsid w:val="001823B3"/>
    <w:rsid w:val="00182F1E"/>
    <w:rsid w:val="001836A3"/>
    <w:rsid w:val="001845C9"/>
    <w:rsid w:val="00184646"/>
    <w:rsid w:val="00184730"/>
    <w:rsid w:val="00190AAB"/>
    <w:rsid w:val="001912D5"/>
    <w:rsid w:val="00193C9A"/>
    <w:rsid w:val="0019486E"/>
    <w:rsid w:val="00195444"/>
    <w:rsid w:val="0019573A"/>
    <w:rsid w:val="00196010"/>
    <w:rsid w:val="001A37D2"/>
    <w:rsid w:val="001A5A77"/>
    <w:rsid w:val="001A5F24"/>
    <w:rsid w:val="001A7520"/>
    <w:rsid w:val="001A7FF7"/>
    <w:rsid w:val="001B085D"/>
    <w:rsid w:val="001B561C"/>
    <w:rsid w:val="001B5726"/>
    <w:rsid w:val="001B6096"/>
    <w:rsid w:val="001C08B2"/>
    <w:rsid w:val="001C0D23"/>
    <w:rsid w:val="001C2360"/>
    <w:rsid w:val="001C25CD"/>
    <w:rsid w:val="001C2EC2"/>
    <w:rsid w:val="001C3FA6"/>
    <w:rsid w:val="001C4728"/>
    <w:rsid w:val="001C48A2"/>
    <w:rsid w:val="001C5181"/>
    <w:rsid w:val="001C55C7"/>
    <w:rsid w:val="001C5C89"/>
    <w:rsid w:val="001C65EE"/>
    <w:rsid w:val="001D041A"/>
    <w:rsid w:val="001D0477"/>
    <w:rsid w:val="001D115C"/>
    <w:rsid w:val="001D16F3"/>
    <w:rsid w:val="001D1859"/>
    <w:rsid w:val="001D7AE6"/>
    <w:rsid w:val="001E19D7"/>
    <w:rsid w:val="001E209E"/>
    <w:rsid w:val="001E4318"/>
    <w:rsid w:val="001E496F"/>
    <w:rsid w:val="001E5186"/>
    <w:rsid w:val="001E6016"/>
    <w:rsid w:val="001E6270"/>
    <w:rsid w:val="001F2A0D"/>
    <w:rsid w:val="001F5DA1"/>
    <w:rsid w:val="001F5F11"/>
    <w:rsid w:val="001F6A22"/>
    <w:rsid w:val="002019E6"/>
    <w:rsid w:val="00204D6E"/>
    <w:rsid w:val="00205EBD"/>
    <w:rsid w:val="0020604F"/>
    <w:rsid w:val="002070AF"/>
    <w:rsid w:val="002078CD"/>
    <w:rsid w:val="00210515"/>
    <w:rsid w:val="00210E2C"/>
    <w:rsid w:val="002110CF"/>
    <w:rsid w:val="002122AA"/>
    <w:rsid w:val="0021268F"/>
    <w:rsid w:val="00212812"/>
    <w:rsid w:val="00212B98"/>
    <w:rsid w:val="00214899"/>
    <w:rsid w:val="0021549A"/>
    <w:rsid w:val="00216654"/>
    <w:rsid w:val="00217203"/>
    <w:rsid w:val="0021788C"/>
    <w:rsid w:val="00220469"/>
    <w:rsid w:val="00221FA7"/>
    <w:rsid w:val="002223B1"/>
    <w:rsid w:val="00224A99"/>
    <w:rsid w:val="00225869"/>
    <w:rsid w:val="002267CC"/>
    <w:rsid w:val="00226EB4"/>
    <w:rsid w:val="002276E7"/>
    <w:rsid w:val="00227A92"/>
    <w:rsid w:val="00227B8D"/>
    <w:rsid w:val="00227C5E"/>
    <w:rsid w:val="00227F6D"/>
    <w:rsid w:val="00230752"/>
    <w:rsid w:val="00230A87"/>
    <w:rsid w:val="00231BF2"/>
    <w:rsid w:val="0023393F"/>
    <w:rsid w:val="00236567"/>
    <w:rsid w:val="00237365"/>
    <w:rsid w:val="00240FB3"/>
    <w:rsid w:val="0024102C"/>
    <w:rsid w:val="00244938"/>
    <w:rsid w:val="002450EB"/>
    <w:rsid w:val="00245513"/>
    <w:rsid w:val="002476BB"/>
    <w:rsid w:val="002526D9"/>
    <w:rsid w:val="00254D9F"/>
    <w:rsid w:val="002550BC"/>
    <w:rsid w:val="002550D0"/>
    <w:rsid w:val="002550DD"/>
    <w:rsid w:val="002554FF"/>
    <w:rsid w:val="00256621"/>
    <w:rsid w:val="00256DEF"/>
    <w:rsid w:val="00260256"/>
    <w:rsid w:val="002609AA"/>
    <w:rsid w:val="00260E7B"/>
    <w:rsid w:val="00265A8B"/>
    <w:rsid w:val="002673D2"/>
    <w:rsid w:val="00267B2C"/>
    <w:rsid w:val="002727D8"/>
    <w:rsid w:val="0027321A"/>
    <w:rsid w:val="00274429"/>
    <w:rsid w:val="0027450E"/>
    <w:rsid w:val="00280CB3"/>
    <w:rsid w:val="0028115C"/>
    <w:rsid w:val="002815C2"/>
    <w:rsid w:val="0028339A"/>
    <w:rsid w:val="0028345B"/>
    <w:rsid w:val="002835A9"/>
    <w:rsid w:val="0028370A"/>
    <w:rsid w:val="00285970"/>
    <w:rsid w:val="0028666E"/>
    <w:rsid w:val="0028793C"/>
    <w:rsid w:val="002904C0"/>
    <w:rsid w:val="00292CEC"/>
    <w:rsid w:val="00293B66"/>
    <w:rsid w:val="0029426D"/>
    <w:rsid w:val="002A09CF"/>
    <w:rsid w:val="002A1694"/>
    <w:rsid w:val="002A1D20"/>
    <w:rsid w:val="002A1F3A"/>
    <w:rsid w:val="002A398E"/>
    <w:rsid w:val="002A3A5D"/>
    <w:rsid w:val="002A5428"/>
    <w:rsid w:val="002A5721"/>
    <w:rsid w:val="002A579C"/>
    <w:rsid w:val="002B0B31"/>
    <w:rsid w:val="002B1E99"/>
    <w:rsid w:val="002B2E61"/>
    <w:rsid w:val="002B39AE"/>
    <w:rsid w:val="002B6819"/>
    <w:rsid w:val="002B71CE"/>
    <w:rsid w:val="002B783A"/>
    <w:rsid w:val="002B784A"/>
    <w:rsid w:val="002B7A57"/>
    <w:rsid w:val="002B7EBE"/>
    <w:rsid w:val="002B7EF6"/>
    <w:rsid w:val="002C056A"/>
    <w:rsid w:val="002C2C3A"/>
    <w:rsid w:val="002C2C6C"/>
    <w:rsid w:val="002C31BB"/>
    <w:rsid w:val="002C3670"/>
    <w:rsid w:val="002C3732"/>
    <w:rsid w:val="002C3FC8"/>
    <w:rsid w:val="002C54B0"/>
    <w:rsid w:val="002C6645"/>
    <w:rsid w:val="002C7AFA"/>
    <w:rsid w:val="002D0876"/>
    <w:rsid w:val="002D0C49"/>
    <w:rsid w:val="002D162B"/>
    <w:rsid w:val="002D2A9F"/>
    <w:rsid w:val="002D61B0"/>
    <w:rsid w:val="002D7213"/>
    <w:rsid w:val="002E04CB"/>
    <w:rsid w:val="002E08B6"/>
    <w:rsid w:val="002E1048"/>
    <w:rsid w:val="002E273C"/>
    <w:rsid w:val="002E2859"/>
    <w:rsid w:val="002E28FD"/>
    <w:rsid w:val="002E3904"/>
    <w:rsid w:val="002E59E6"/>
    <w:rsid w:val="002E7492"/>
    <w:rsid w:val="002E7CC7"/>
    <w:rsid w:val="002F2EC1"/>
    <w:rsid w:val="002F3435"/>
    <w:rsid w:val="002F3E0E"/>
    <w:rsid w:val="002F3EB9"/>
    <w:rsid w:val="002F42FF"/>
    <w:rsid w:val="002F46AE"/>
    <w:rsid w:val="002F4B1A"/>
    <w:rsid w:val="002F7631"/>
    <w:rsid w:val="002F7D35"/>
    <w:rsid w:val="003015CA"/>
    <w:rsid w:val="00301BFE"/>
    <w:rsid w:val="00301C9A"/>
    <w:rsid w:val="00302153"/>
    <w:rsid w:val="00302BB7"/>
    <w:rsid w:val="003044D6"/>
    <w:rsid w:val="00304B35"/>
    <w:rsid w:val="003065D6"/>
    <w:rsid w:val="00306CF1"/>
    <w:rsid w:val="003074AB"/>
    <w:rsid w:val="003078A2"/>
    <w:rsid w:val="00307F8C"/>
    <w:rsid w:val="003109A5"/>
    <w:rsid w:val="003113CD"/>
    <w:rsid w:val="00312371"/>
    <w:rsid w:val="00314EE2"/>
    <w:rsid w:val="0031581F"/>
    <w:rsid w:val="00315F6F"/>
    <w:rsid w:val="00316B0E"/>
    <w:rsid w:val="00316E8E"/>
    <w:rsid w:val="003172E7"/>
    <w:rsid w:val="00321C50"/>
    <w:rsid w:val="00322ABF"/>
    <w:rsid w:val="00326678"/>
    <w:rsid w:val="00327F98"/>
    <w:rsid w:val="00331248"/>
    <w:rsid w:val="00332B09"/>
    <w:rsid w:val="00332DF5"/>
    <w:rsid w:val="003331D3"/>
    <w:rsid w:val="0033479E"/>
    <w:rsid w:val="00334DB6"/>
    <w:rsid w:val="003356F5"/>
    <w:rsid w:val="0033625B"/>
    <w:rsid w:val="003368D3"/>
    <w:rsid w:val="003369F5"/>
    <w:rsid w:val="00337C94"/>
    <w:rsid w:val="00340571"/>
    <w:rsid w:val="00340B7F"/>
    <w:rsid w:val="00341973"/>
    <w:rsid w:val="00341A17"/>
    <w:rsid w:val="00341EDA"/>
    <w:rsid w:val="00344936"/>
    <w:rsid w:val="003467ED"/>
    <w:rsid w:val="003474C6"/>
    <w:rsid w:val="0034788D"/>
    <w:rsid w:val="00347A89"/>
    <w:rsid w:val="00350222"/>
    <w:rsid w:val="00352E27"/>
    <w:rsid w:val="003539AF"/>
    <w:rsid w:val="00353B7D"/>
    <w:rsid w:val="00353B9D"/>
    <w:rsid w:val="003544A7"/>
    <w:rsid w:val="00361C28"/>
    <w:rsid w:val="003625F9"/>
    <w:rsid w:val="00362C7C"/>
    <w:rsid w:val="00363133"/>
    <w:rsid w:val="0036317D"/>
    <w:rsid w:val="00363E21"/>
    <w:rsid w:val="003712F7"/>
    <w:rsid w:val="0037198B"/>
    <w:rsid w:val="0037258D"/>
    <w:rsid w:val="00373D5B"/>
    <w:rsid w:val="00376E07"/>
    <w:rsid w:val="00377AB8"/>
    <w:rsid w:val="00377B2C"/>
    <w:rsid w:val="00377DDF"/>
    <w:rsid w:val="00377DE0"/>
    <w:rsid w:val="003801FA"/>
    <w:rsid w:val="003806F7"/>
    <w:rsid w:val="00380E66"/>
    <w:rsid w:val="00381236"/>
    <w:rsid w:val="00381716"/>
    <w:rsid w:val="003827EE"/>
    <w:rsid w:val="00382EAA"/>
    <w:rsid w:val="00382FE7"/>
    <w:rsid w:val="00383049"/>
    <w:rsid w:val="00384F62"/>
    <w:rsid w:val="003854C4"/>
    <w:rsid w:val="00392828"/>
    <w:rsid w:val="00394267"/>
    <w:rsid w:val="003944F1"/>
    <w:rsid w:val="0039452B"/>
    <w:rsid w:val="00394FA7"/>
    <w:rsid w:val="003A326B"/>
    <w:rsid w:val="003A6491"/>
    <w:rsid w:val="003B077D"/>
    <w:rsid w:val="003B0B8A"/>
    <w:rsid w:val="003B119D"/>
    <w:rsid w:val="003B1471"/>
    <w:rsid w:val="003B1D12"/>
    <w:rsid w:val="003B3A06"/>
    <w:rsid w:val="003B466D"/>
    <w:rsid w:val="003B4C16"/>
    <w:rsid w:val="003B6060"/>
    <w:rsid w:val="003B7E1C"/>
    <w:rsid w:val="003C06ED"/>
    <w:rsid w:val="003C0DEA"/>
    <w:rsid w:val="003C1DCD"/>
    <w:rsid w:val="003C209F"/>
    <w:rsid w:val="003C23C3"/>
    <w:rsid w:val="003C2C24"/>
    <w:rsid w:val="003C6016"/>
    <w:rsid w:val="003C6D78"/>
    <w:rsid w:val="003C702D"/>
    <w:rsid w:val="003C757C"/>
    <w:rsid w:val="003C7880"/>
    <w:rsid w:val="003D0002"/>
    <w:rsid w:val="003D050D"/>
    <w:rsid w:val="003D1227"/>
    <w:rsid w:val="003D1BD2"/>
    <w:rsid w:val="003D3520"/>
    <w:rsid w:val="003D3AB0"/>
    <w:rsid w:val="003D4B70"/>
    <w:rsid w:val="003D6FCD"/>
    <w:rsid w:val="003E1627"/>
    <w:rsid w:val="003E1E42"/>
    <w:rsid w:val="003E220A"/>
    <w:rsid w:val="003E2538"/>
    <w:rsid w:val="003E30AE"/>
    <w:rsid w:val="003E356E"/>
    <w:rsid w:val="003E3945"/>
    <w:rsid w:val="003E3A86"/>
    <w:rsid w:val="003E3BCC"/>
    <w:rsid w:val="003E5D7F"/>
    <w:rsid w:val="003F1C29"/>
    <w:rsid w:val="003F22A0"/>
    <w:rsid w:val="003F3B02"/>
    <w:rsid w:val="003F3B29"/>
    <w:rsid w:val="003F63D7"/>
    <w:rsid w:val="003F6F50"/>
    <w:rsid w:val="003F7594"/>
    <w:rsid w:val="00401727"/>
    <w:rsid w:val="00401E46"/>
    <w:rsid w:val="00406204"/>
    <w:rsid w:val="004070BA"/>
    <w:rsid w:val="00407B5D"/>
    <w:rsid w:val="00410719"/>
    <w:rsid w:val="00411270"/>
    <w:rsid w:val="00411A90"/>
    <w:rsid w:val="004129AB"/>
    <w:rsid w:val="004137D3"/>
    <w:rsid w:val="00413AE4"/>
    <w:rsid w:val="00414CC0"/>
    <w:rsid w:val="00416825"/>
    <w:rsid w:val="00420221"/>
    <w:rsid w:val="00421E40"/>
    <w:rsid w:val="0042353D"/>
    <w:rsid w:val="0042461E"/>
    <w:rsid w:val="00431148"/>
    <w:rsid w:val="00431578"/>
    <w:rsid w:val="00432692"/>
    <w:rsid w:val="004331BA"/>
    <w:rsid w:val="00433AD1"/>
    <w:rsid w:val="00433F21"/>
    <w:rsid w:val="00434229"/>
    <w:rsid w:val="00434BA7"/>
    <w:rsid w:val="00435438"/>
    <w:rsid w:val="00436037"/>
    <w:rsid w:val="004360F1"/>
    <w:rsid w:val="0043698A"/>
    <w:rsid w:val="004371A5"/>
    <w:rsid w:val="00441DAE"/>
    <w:rsid w:val="0044266E"/>
    <w:rsid w:val="00442826"/>
    <w:rsid w:val="00445DA1"/>
    <w:rsid w:val="00446DA5"/>
    <w:rsid w:val="00446FC7"/>
    <w:rsid w:val="0044703B"/>
    <w:rsid w:val="00452992"/>
    <w:rsid w:val="00456ED4"/>
    <w:rsid w:val="00457360"/>
    <w:rsid w:val="00460011"/>
    <w:rsid w:val="004625CE"/>
    <w:rsid w:val="0046300C"/>
    <w:rsid w:val="00465204"/>
    <w:rsid w:val="00465546"/>
    <w:rsid w:val="00467765"/>
    <w:rsid w:val="00470287"/>
    <w:rsid w:val="00470D7D"/>
    <w:rsid w:val="004713B0"/>
    <w:rsid w:val="004739C8"/>
    <w:rsid w:val="00476BB8"/>
    <w:rsid w:val="00483DD1"/>
    <w:rsid w:val="00484EBB"/>
    <w:rsid w:val="00486386"/>
    <w:rsid w:val="004874B9"/>
    <w:rsid w:val="004921ED"/>
    <w:rsid w:val="004923E7"/>
    <w:rsid w:val="00492E3F"/>
    <w:rsid w:val="004943C2"/>
    <w:rsid w:val="00494617"/>
    <w:rsid w:val="00494C4B"/>
    <w:rsid w:val="0049637B"/>
    <w:rsid w:val="00497F73"/>
    <w:rsid w:val="004A0008"/>
    <w:rsid w:val="004A0784"/>
    <w:rsid w:val="004A0CEC"/>
    <w:rsid w:val="004A25E7"/>
    <w:rsid w:val="004A3455"/>
    <w:rsid w:val="004A37E8"/>
    <w:rsid w:val="004A4CA9"/>
    <w:rsid w:val="004A4D31"/>
    <w:rsid w:val="004A5C0C"/>
    <w:rsid w:val="004A670B"/>
    <w:rsid w:val="004A74BB"/>
    <w:rsid w:val="004B51E9"/>
    <w:rsid w:val="004B55D4"/>
    <w:rsid w:val="004B5FBF"/>
    <w:rsid w:val="004B7B8F"/>
    <w:rsid w:val="004C096A"/>
    <w:rsid w:val="004C1AA7"/>
    <w:rsid w:val="004C386D"/>
    <w:rsid w:val="004C4388"/>
    <w:rsid w:val="004C7181"/>
    <w:rsid w:val="004D036E"/>
    <w:rsid w:val="004D2527"/>
    <w:rsid w:val="004D48E7"/>
    <w:rsid w:val="004D584B"/>
    <w:rsid w:val="004D642B"/>
    <w:rsid w:val="004D6F45"/>
    <w:rsid w:val="004D7A15"/>
    <w:rsid w:val="004E13D7"/>
    <w:rsid w:val="004E1996"/>
    <w:rsid w:val="004E2B28"/>
    <w:rsid w:val="004E4784"/>
    <w:rsid w:val="004F0CE9"/>
    <w:rsid w:val="004F2203"/>
    <w:rsid w:val="004F6BDC"/>
    <w:rsid w:val="004F7547"/>
    <w:rsid w:val="004F7585"/>
    <w:rsid w:val="0050004D"/>
    <w:rsid w:val="00500B64"/>
    <w:rsid w:val="00501092"/>
    <w:rsid w:val="005014A5"/>
    <w:rsid w:val="005019A6"/>
    <w:rsid w:val="00504288"/>
    <w:rsid w:val="0050505C"/>
    <w:rsid w:val="005059DD"/>
    <w:rsid w:val="00506A84"/>
    <w:rsid w:val="005071EE"/>
    <w:rsid w:val="005100D1"/>
    <w:rsid w:val="005117C6"/>
    <w:rsid w:val="00511B8B"/>
    <w:rsid w:val="005127EA"/>
    <w:rsid w:val="00512DEC"/>
    <w:rsid w:val="0051417B"/>
    <w:rsid w:val="005142AA"/>
    <w:rsid w:val="00514A8E"/>
    <w:rsid w:val="005161C9"/>
    <w:rsid w:val="00517574"/>
    <w:rsid w:val="005201EB"/>
    <w:rsid w:val="005201FE"/>
    <w:rsid w:val="00521590"/>
    <w:rsid w:val="00522AFB"/>
    <w:rsid w:val="00523E7B"/>
    <w:rsid w:val="00525371"/>
    <w:rsid w:val="00525EED"/>
    <w:rsid w:val="00526E09"/>
    <w:rsid w:val="00526F81"/>
    <w:rsid w:val="005272E2"/>
    <w:rsid w:val="00527D05"/>
    <w:rsid w:val="00530560"/>
    <w:rsid w:val="00534F78"/>
    <w:rsid w:val="00536170"/>
    <w:rsid w:val="005377F8"/>
    <w:rsid w:val="0054270A"/>
    <w:rsid w:val="00542E12"/>
    <w:rsid w:val="005468D3"/>
    <w:rsid w:val="00546E88"/>
    <w:rsid w:val="0055089C"/>
    <w:rsid w:val="0055125F"/>
    <w:rsid w:val="005520D9"/>
    <w:rsid w:val="00552377"/>
    <w:rsid w:val="005527F6"/>
    <w:rsid w:val="00552FBD"/>
    <w:rsid w:val="005555FB"/>
    <w:rsid w:val="00555A4C"/>
    <w:rsid w:val="0055635D"/>
    <w:rsid w:val="0055685F"/>
    <w:rsid w:val="005568FB"/>
    <w:rsid w:val="0056043A"/>
    <w:rsid w:val="00560F93"/>
    <w:rsid w:val="0056129D"/>
    <w:rsid w:val="00562EAE"/>
    <w:rsid w:val="0056319F"/>
    <w:rsid w:val="00565839"/>
    <w:rsid w:val="00571D36"/>
    <w:rsid w:val="00576AB8"/>
    <w:rsid w:val="005772D2"/>
    <w:rsid w:val="005779AA"/>
    <w:rsid w:val="00577BC2"/>
    <w:rsid w:val="00580CD1"/>
    <w:rsid w:val="00582FCD"/>
    <w:rsid w:val="00583BE0"/>
    <w:rsid w:val="00584004"/>
    <w:rsid w:val="005849CE"/>
    <w:rsid w:val="00585812"/>
    <w:rsid w:val="005871C6"/>
    <w:rsid w:val="0058731C"/>
    <w:rsid w:val="00590061"/>
    <w:rsid w:val="00590AB6"/>
    <w:rsid w:val="0059164F"/>
    <w:rsid w:val="0059177D"/>
    <w:rsid w:val="005923DE"/>
    <w:rsid w:val="005928C3"/>
    <w:rsid w:val="00596A28"/>
    <w:rsid w:val="005A0501"/>
    <w:rsid w:val="005A0A03"/>
    <w:rsid w:val="005A287D"/>
    <w:rsid w:val="005A3302"/>
    <w:rsid w:val="005A59BB"/>
    <w:rsid w:val="005A6C9E"/>
    <w:rsid w:val="005A7881"/>
    <w:rsid w:val="005A7A32"/>
    <w:rsid w:val="005B086B"/>
    <w:rsid w:val="005B1DCA"/>
    <w:rsid w:val="005B2ACA"/>
    <w:rsid w:val="005B2E91"/>
    <w:rsid w:val="005B3979"/>
    <w:rsid w:val="005B3CF5"/>
    <w:rsid w:val="005B54D7"/>
    <w:rsid w:val="005B6B8A"/>
    <w:rsid w:val="005B7529"/>
    <w:rsid w:val="005B78DC"/>
    <w:rsid w:val="005C2789"/>
    <w:rsid w:val="005C3483"/>
    <w:rsid w:val="005C45C3"/>
    <w:rsid w:val="005C570A"/>
    <w:rsid w:val="005C6AF9"/>
    <w:rsid w:val="005D0238"/>
    <w:rsid w:val="005D1FA8"/>
    <w:rsid w:val="005D3EC3"/>
    <w:rsid w:val="005D5837"/>
    <w:rsid w:val="005D5FE2"/>
    <w:rsid w:val="005D7240"/>
    <w:rsid w:val="005D79CB"/>
    <w:rsid w:val="005E5171"/>
    <w:rsid w:val="005E5E35"/>
    <w:rsid w:val="005E696E"/>
    <w:rsid w:val="005E7719"/>
    <w:rsid w:val="005E7AC8"/>
    <w:rsid w:val="005F3540"/>
    <w:rsid w:val="005F4917"/>
    <w:rsid w:val="005F4A41"/>
    <w:rsid w:val="005F4C59"/>
    <w:rsid w:val="005F5B74"/>
    <w:rsid w:val="005F716A"/>
    <w:rsid w:val="00600469"/>
    <w:rsid w:val="006004AE"/>
    <w:rsid w:val="00600D78"/>
    <w:rsid w:val="00600E9C"/>
    <w:rsid w:val="00602D11"/>
    <w:rsid w:val="00603216"/>
    <w:rsid w:val="00603EC1"/>
    <w:rsid w:val="006064A9"/>
    <w:rsid w:val="006069BE"/>
    <w:rsid w:val="00611229"/>
    <w:rsid w:val="00612626"/>
    <w:rsid w:val="00613C34"/>
    <w:rsid w:val="00614160"/>
    <w:rsid w:val="00616202"/>
    <w:rsid w:val="006230A1"/>
    <w:rsid w:val="00624559"/>
    <w:rsid w:val="00625169"/>
    <w:rsid w:val="0062552C"/>
    <w:rsid w:val="006257AA"/>
    <w:rsid w:val="006305B8"/>
    <w:rsid w:val="0063087C"/>
    <w:rsid w:val="006310F8"/>
    <w:rsid w:val="006316BE"/>
    <w:rsid w:val="006318AF"/>
    <w:rsid w:val="00633FE0"/>
    <w:rsid w:val="006340CF"/>
    <w:rsid w:val="006341C5"/>
    <w:rsid w:val="00634AAE"/>
    <w:rsid w:val="0063534A"/>
    <w:rsid w:val="006359CD"/>
    <w:rsid w:val="00636349"/>
    <w:rsid w:val="00636865"/>
    <w:rsid w:val="00636C65"/>
    <w:rsid w:val="0063718F"/>
    <w:rsid w:val="00637A23"/>
    <w:rsid w:val="006437D6"/>
    <w:rsid w:val="00643D9F"/>
    <w:rsid w:val="006515A4"/>
    <w:rsid w:val="00655A85"/>
    <w:rsid w:val="0066102C"/>
    <w:rsid w:val="0066193F"/>
    <w:rsid w:val="00666524"/>
    <w:rsid w:val="00670299"/>
    <w:rsid w:val="00670506"/>
    <w:rsid w:val="006706E3"/>
    <w:rsid w:val="00671D98"/>
    <w:rsid w:val="00672E27"/>
    <w:rsid w:val="006734C1"/>
    <w:rsid w:val="00675C85"/>
    <w:rsid w:val="00676A9C"/>
    <w:rsid w:val="00677610"/>
    <w:rsid w:val="00680936"/>
    <w:rsid w:val="006817F3"/>
    <w:rsid w:val="0068289A"/>
    <w:rsid w:val="00682F03"/>
    <w:rsid w:val="00683EB1"/>
    <w:rsid w:val="00684BA7"/>
    <w:rsid w:val="00684BE7"/>
    <w:rsid w:val="00684FFF"/>
    <w:rsid w:val="006853A9"/>
    <w:rsid w:val="00685F6B"/>
    <w:rsid w:val="00691A41"/>
    <w:rsid w:val="00692A10"/>
    <w:rsid w:val="006942BB"/>
    <w:rsid w:val="00696482"/>
    <w:rsid w:val="00696E59"/>
    <w:rsid w:val="00697B1D"/>
    <w:rsid w:val="006A010A"/>
    <w:rsid w:val="006A0A0E"/>
    <w:rsid w:val="006A0FB4"/>
    <w:rsid w:val="006A3940"/>
    <w:rsid w:val="006A5922"/>
    <w:rsid w:val="006A6DCE"/>
    <w:rsid w:val="006B265C"/>
    <w:rsid w:val="006B420B"/>
    <w:rsid w:val="006B5322"/>
    <w:rsid w:val="006B6915"/>
    <w:rsid w:val="006C2A48"/>
    <w:rsid w:val="006C322F"/>
    <w:rsid w:val="006C6807"/>
    <w:rsid w:val="006C742A"/>
    <w:rsid w:val="006C7DA3"/>
    <w:rsid w:val="006D0B1C"/>
    <w:rsid w:val="006D1B0A"/>
    <w:rsid w:val="006D3546"/>
    <w:rsid w:val="006D4173"/>
    <w:rsid w:val="006D5708"/>
    <w:rsid w:val="006D7BAE"/>
    <w:rsid w:val="006E0D5C"/>
    <w:rsid w:val="006E1B37"/>
    <w:rsid w:val="006E1D65"/>
    <w:rsid w:val="006E2198"/>
    <w:rsid w:val="006E6125"/>
    <w:rsid w:val="006E6F7A"/>
    <w:rsid w:val="006F288B"/>
    <w:rsid w:val="006F28FF"/>
    <w:rsid w:val="006F3391"/>
    <w:rsid w:val="006F3461"/>
    <w:rsid w:val="006F63A3"/>
    <w:rsid w:val="006F64DE"/>
    <w:rsid w:val="006F755F"/>
    <w:rsid w:val="006F7E62"/>
    <w:rsid w:val="007004F0"/>
    <w:rsid w:val="007018E6"/>
    <w:rsid w:val="00707E4D"/>
    <w:rsid w:val="007105EF"/>
    <w:rsid w:val="00711236"/>
    <w:rsid w:val="007116B6"/>
    <w:rsid w:val="00711A28"/>
    <w:rsid w:val="00712B36"/>
    <w:rsid w:val="00713037"/>
    <w:rsid w:val="00713B97"/>
    <w:rsid w:val="00714764"/>
    <w:rsid w:val="007166E3"/>
    <w:rsid w:val="007172A4"/>
    <w:rsid w:val="00717639"/>
    <w:rsid w:val="0072192D"/>
    <w:rsid w:val="00723B41"/>
    <w:rsid w:val="007252DC"/>
    <w:rsid w:val="00725A18"/>
    <w:rsid w:val="0073146A"/>
    <w:rsid w:val="0073182D"/>
    <w:rsid w:val="007347EF"/>
    <w:rsid w:val="007418EC"/>
    <w:rsid w:val="007425F5"/>
    <w:rsid w:val="00744EC9"/>
    <w:rsid w:val="00745BBE"/>
    <w:rsid w:val="007471CC"/>
    <w:rsid w:val="007479A0"/>
    <w:rsid w:val="00750E0E"/>
    <w:rsid w:val="00752188"/>
    <w:rsid w:val="00753979"/>
    <w:rsid w:val="00756EB6"/>
    <w:rsid w:val="007576FE"/>
    <w:rsid w:val="00760071"/>
    <w:rsid w:val="0076195F"/>
    <w:rsid w:val="0076318D"/>
    <w:rsid w:val="00763595"/>
    <w:rsid w:val="00764031"/>
    <w:rsid w:val="00764110"/>
    <w:rsid w:val="00765E7F"/>
    <w:rsid w:val="007667A1"/>
    <w:rsid w:val="007719B7"/>
    <w:rsid w:val="00772A0D"/>
    <w:rsid w:val="007750AD"/>
    <w:rsid w:val="00777ECA"/>
    <w:rsid w:val="00780539"/>
    <w:rsid w:val="00780CD4"/>
    <w:rsid w:val="00780E96"/>
    <w:rsid w:val="00781199"/>
    <w:rsid w:val="00781C0C"/>
    <w:rsid w:val="0078316A"/>
    <w:rsid w:val="007836EB"/>
    <w:rsid w:val="00784742"/>
    <w:rsid w:val="00785EF3"/>
    <w:rsid w:val="007862C3"/>
    <w:rsid w:val="00786CF6"/>
    <w:rsid w:val="00787E6D"/>
    <w:rsid w:val="00792F8A"/>
    <w:rsid w:val="00793A53"/>
    <w:rsid w:val="00793AFC"/>
    <w:rsid w:val="00793DA7"/>
    <w:rsid w:val="0079472B"/>
    <w:rsid w:val="00796370"/>
    <w:rsid w:val="007969AD"/>
    <w:rsid w:val="007A0823"/>
    <w:rsid w:val="007A1851"/>
    <w:rsid w:val="007A18C8"/>
    <w:rsid w:val="007A1940"/>
    <w:rsid w:val="007A27A0"/>
    <w:rsid w:val="007A27E0"/>
    <w:rsid w:val="007A29C8"/>
    <w:rsid w:val="007A37BE"/>
    <w:rsid w:val="007A69E1"/>
    <w:rsid w:val="007A7E96"/>
    <w:rsid w:val="007B0DEF"/>
    <w:rsid w:val="007B17D6"/>
    <w:rsid w:val="007B2AFD"/>
    <w:rsid w:val="007B31AF"/>
    <w:rsid w:val="007B34DA"/>
    <w:rsid w:val="007B6CC9"/>
    <w:rsid w:val="007C0F03"/>
    <w:rsid w:val="007C1133"/>
    <w:rsid w:val="007C2BA2"/>
    <w:rsid w:val="007C3012"/>
    <w:rsid w:val="007C4508"/>
    <w:rsid w:val="007C480C"/>
    <w:rsid w:val="007C4EAF"/>
    <w:rsid w:val="007C7844"/>
    <w:rsid w:val="007D0D27"/>
    <w:rsid w:val="007D1151"/>
    <w:rsid w:val="007D263D"/>
    <w:rsid w:val="007D2BC5"/>
    <w:rsid w:val="007D467C"/>
    <w:rsid w:val="007D4EB3"/>
    <w:rsid w:val="007D5311"/>
    <w:rsid w:val="007D63F7"/>
    <w:rsid w:val="007D7042"/>
    <w:rsid w:val="007D7220"/>
    <w:rsid w:val="007D76A6"/>
    <w:rsid w:val="007E01A5"/>
    <w:rsid w:val="007E024F"/>
    <w:rsid w:val="007E06E8"/>
    <w:rsid w:val="007E3411"/>
    <w:rsid w:val="007E36BA"/>
    <w:rsid w:val="007E4E8E"/>
    <w:rsid w:val="007E53E0"/>
    <w:rsid w:val="007E5A46"/>
    <w:rsid w:val="007E614E"/>
    <w:rsid w:val="007E7E2D"/>
    <w:rsid w:val="007F0621"/>
    <w:rsid w:val="007F374E"/>
    <w:rsid w:val="007F6360"/>
    <w:rsid w:val="007F728C"/>
    <w:rsid w:val="00800B7D"/>
    <w:rsid w:val="00800D32"/>
    <w:rsid w:val="00804D14"/>
    <w:rsid w:val="00806959"/>
    <w:rsid w:val="00807BD3"/>
    <w:rsid w:val="00807EC6"/>
    <w:rsid w:val="00814D56"/>
    <w:rsid w:val="00814E32"/>
    <w:rsid w:val="00814F9A"/>
    <w:rsid w:val="008157CD"/>
    <w:rsid w:val="008171D7"/>
    <w:rsid w:val="00822739"/>
    <w:rsid w:val="00822ECF"/>
    <w:rsid w:val="00823E4B"/>
    <w:rsid w:val="00823F15"/>
    <w:rsid w:val="008260CE"/>
    <w:rsid w:val="00826164"/>
    <w:rsid w:val="00826BDD"/>
    <w:rsid w:val="0082701A"/>
    <w:rsid w:val="00827D83"/>
    <w:rsid w:val="00830838"/>
    <w:rsid w:val="008321CE"/>
    <w:rsid w:val="00834847"/>
    <w:rsid w:val="0083564A"/>
    <w:rsid w:val="00836850"/>
    <w:rsid w:val="00836D8A"/>
    <w:rsid w:val="00836F1F"/>
    <w:rsid w:val="008402A0"/>
    <w:rsid w:val="0084089C"/>
    <w:rsid w:val="008428D6"/>
    <w:rsid w:val="008453C4"/>
    <w:rsid w:val="00846A6C"/>
    <w:rsid w:val="00847C31"/>
    <w:rsid w:val="008504FB"/>
    <w:rsid w:val="00850808"/>
    <w:rsid w:val="008518C0"/>
    <w:rsid w:val="00852565"/>
    <w:rsid w:val="00852D97"/>
    <w:rsid w:val="00853818"/>
    <w:rsid w:val="00853861"/>
    <w:rsid w:val="0085387A"/>
    <w:rsid w:val="00853A85"/>
    <w:rsid w:val="0085486E"/>
    <w:rsid w:val="008638C2"/>
    <w:rsid w:val="0086392D"/>
    <w:rsid w:val="00863D60"/>
    <w:rsid w:val="00863E1A"/>
    <w:rsid w:val="008641D5"/>
    <w:rsid w:val="0086560C"/>
    <w:rsid w:val="00865BED"/>
    <w:rsid w:val="008708F4"/>
    <w:rsid w:val="008733C9"/>
    <w:rsid w:val="00873C64"/>
    <w:rsid w:val="00873C8A"/>
    <w:rsid w:val="008750A9"/>
    <w:rsid w:val="00876A98"/>
    <w:rsid w:val="008777AB"/>
    <w:rsid w:val="00885387"/>
    <w:rsid w:val="0088565D"/>
    <w:rsid w:val="00886104"/>
    <w:rsid w:val="0088690A"/>
    <w:rsid w:val="00891CB3"/>
    <w:rsid w:val="00892588"/>
    <w:rsid w:val="008947E2"/>
    <w:rsid w:val="00895771"/>
    <w:rsid w:val="008A55DE"/>
    <w:rsid w:val="008A5738"/>
    <w:rsid w:val="008A628F"/>
    <w:rsid w:val="008B0671"/>
    <w:rsid w:val="008B1084"/>
    <w:rsid w:val="008B17ED"/>
    <w:rsid w:val="008B3A42"/>
    <w:rsid w:val="008B4E63"/>
    <w:rsid w:val="008B4FB5"/>
    <w:rsid w:val="008B4FD8"/>
    <w:rsid w:val="008B5A3C"/>
    <w:rsid w:val="008C1FCF"/>
    <w:rsid w:val="008C2C82"/>
    <w:rsid w:val="008C2DF5"/>
    <w:rsid w:val="008C35F3"/>
    <w:rsid w:val="008C501F"/>
    <w:rsid w:val="008C506A"/>
    <w:rsid w:val="008C6378"/>
    <w:rsid w:val="008C6C17"/>
    <w:rsid w:val="008C6CDF"/>
    <w:rsid w:val="008D2711"/>
    <w:rsid w:val="008D2DA3"/>
    <w:rsid w:val="008D2EA9"/>
    <w:rsid w:val="008D41EE"/>
    <w:rsid w:val="008D54AD"/>
    <w:rsid w:val="008D5A6D"/>
    <w:rsid w:val="008D6A25"/>
    <w:rsid w:val="008E1853"/>
    <w:rsid w:val="008E34F3"/>
    <w:rsid w:val="008E5521"/>
    <w:rsid w:val="008F08B4"/>
    <w:rsid w:val="008F0FB3"/>
    <w:rsid w:val="008F1662"/>
    <w:rsid w:val="008F2FED"/>
    <w:rsid w:val="008F39D7"/>
    <w:rsid w:val="008F3AD4"/>
    <w:rsid w:val="008F437F"/>
    <w:rsid w:val="008F4735"/>
    <w:rsid w:val="008F787D"/>
    <w:rsid w:val="009008C1"/>
    <w:rsid w:val="0090150F"/>
    <w:rsid w:val="00902601"/>
    <w:rsid w:val="00904BEC"/>
    <w:rsid w:val="009067BE"/>
    <w:rsid w:val="0090755F"/>
    <w:rsid w:val="009126D6"/>
    <w:rsid w:val="00917BF5"/>
    <w:rsid w:val="00917F71"/>
    <w:rsid w:val="00921A8C"/>
    <w:rsid w:val="00921F45"/>
    <w:rsid w:val="00924FF1"/>
    <w:rsid w:val="00927910"/>
    <w:rsid w:val="00930D63"/>
    <w:rsid w:val="009332C4"/>
    <w:rsid w:val="00934115"/>
    <w:rsid w:val="009362F0"/>
    <w:rsid w:val="0093678C"/>
    <w:rsid w:val="00937286"/>
    <w:rsid w:val="009376D3"/>
    <w:rsid w:val="009405B6"/>
    <w:rsid w:val="00941C4C"/>
    <w:rsid w:val="00943E50"/>
    <w:rsid w:val="009460CF"/>
    <w:rsid w:val="00951C65"/>
    <w:rsid w:val="00953C74"/>
    <w:rsid w:val="009548CE"/>
    <w:rsid w:val="00957506"/>
    <w:rsid w:val="00957E6A"/>
    <w:rsid w:val="00961B06"/>
    <w:rsid w:val="00963017"/>
    <w:rsid w:val="00964FE6"/>
    <w:rsid w:val="00965C59"/>
    <w:rsid w:val="00966B03"/>
    <w:rsid w:val="00970436"/>
    <w:rsid w:val="0097094B"/>
    <w:rsid w:val="00971444"/>
    <w:rsid w:val="00971C11"/>
    <w:rsid w:val="00973F00"/>
    <w:rsid w:val="009748BD"/>
    <w:rsid w:val="009766CB"/>
    <w:rsid w:val="0097732F"/>
    <w:rsid w:val="00982347"/>
    <w:rsid w:val="009827E4"/>
    <w:rsid w:val="0098297B"/>
    <w:rsid w:val="00982F89"/>
    <w:rsid w:val="009832B3"/>
    <w:rsid w:val="00985C5B"/>
    <w:rsid w:val="009861C2"/>
    <w:rsid w:val="00986ED3"/>
    <w:rsid w:val="00991953"/>
    <w:rsid w:val="00992B7B"/>
    <w:rsid w:val="0099315E"/>
    <w:rsid w:val="00993EFA"/>
    <w:rsid w:val="00994906"/>
    <w:rsid w:val="00995AFF"/>
    <w:rsid w:val="00996119"/>
    <w:rsid w:val="00997484"/>
    <w:rsid w:val="009A1150"/>
    <w:rsid w:val="009A121F"/>
    <w:rsid w:val="009A1AB0"/>
    <w:rsid w:val="009A1F88"/>
    <w:rsid w:val="009A34C1"/>
    <w:rsid w:val="009A3559"/>
    <w:rsid w:val="009A69A7"/>
    <w:rsid w:val="009B0743"/>
    <w:rsid w:val="009B0C60"/>
    <w:rsid w:val="009B119B"/>
    <w:rsid w:val="009B21ED"/>
    <w:rsid w:val="009B26D7"/>
    <w:rsid w:val="009B39ED"/>
    <w:rsid w:val="009B4A8F"/>
    <w:rsid w:val="009B5E12"/>
    <w:rsid w:val="009B7596"/>
    <w:rsid w:val="009C1EDC"/>
    <w:rsid w:val="009C2377"/>
    <w:rsid w:val="009C2E59"/>
    <w:rsid w:val="009C46E4"/>
    <w:rsid w:val="009C48E2"/>
    <w:rsid w:val="009C535C"/>
    <w:rsid w:val="009C5446"/>
    <w:rsid w:val="009C5F05"/>
    <w:rsid w:val="009C5FED"/>
    <w:rsid w:val="009C648D"/>
    <w:rsid w:val="009C7749"/>
    <w:rsid w:val="009D0370"/>
    <w:rsid w:val="009D199B"/>
    <w:rsid w:val="009D1F8B"/>
    <w:rsid w:val="009D4AC2"/>
    <w:rsid w:val="009D501D"/>
    <w:rsid w:val="009D5435"/>
    <w:rsid w:val="009D583B"/>
    <w:rsid w:val="009D5EA2"/>
    <w:rsid w:val="009E150D"/>
    <w:rsid w:val="009E1630"/>
    <w:rsid w:val="009E2302"/>
    <w:rsid w:val="009E3709"/>
    <w:rsid w:val="009E4F9B"/>
    <w:rsid w:val="009E5935"/>
    <w:rsid w:val="009E5970"/>
    <w:rsid w:val="009E5F34"/>
    <w:rsid w:val="009E6181"/>
    <w:rsid w:val="009E6977"/>
    <w:rsid w:val="009E7E15"/>
    <w:rsid w:val="009F02B0"/>
    <w:rsid w:val="009F1A24"/>
    <w:rsid w:val="009F2031"/>
    <w:rsid w:val="009F4127"/>
    <w:rsid w:val="00A0234C"/>
    <w:rsid w:val="00A027C6"/>
    <w:rsid w:val="00A02F35"/>
    <w:rsid w:val="00A0336A"/>
    <w:rsid w:val="00A05A43"/>
    <w:rsid w:val="00A060A3"/>
    <w:rsid w:val="00A06FE8"/>
    <w:rsid w:val="00A10765"/>
    <w:rsid w:val="00A11893"/>
    <w:rsid w:val="00A1460A"/>
    <w:rsid w:val="00A14F11"/>
    <w:rsid w:val="00A166A0"/>
    <w:rsid w:val="00A16C54"/>
    <w:rsid w:val="00A171CF"/>
    <w:rsid w:val="00A20593"/>
    <w:rsid w:val="00A220E2"/>
    <w:rsid w:val="00A23261"/>
    <w:rsid w:val="00A23EBE"/>
    <w:rsid w:val="00A2476B"/>
    <w:rsid w:val="00A24E73"/>
    <w:rsid w:val="00A25509"/>
    <w:rsid w:val="00A259A5"/>
    <w:rsid w:val="00A2657B"/>
    <w:rsid w:val="00A26CC7"/>
    <w:rsid w:val="00A27548"/>
    <w:rsid w:val="00A31F00"/>
    <w:rsid w:val="00A348D4"/>
    <w:rsid w:val="00A36073"/>
    <w:rsid w:val="00A3616D"/>
    <w:rsid w:val="00A370ED"/>
    <w:rsid w:val="00A406E2"/>
    <w:rsid w:val="00A408AB"/>
    <w:rsid w:val="00A40901"/>
    <w:rsid w:val="00A40DD6"/>
    <w:rsid w:val="00A417AE"/>
    <w:rsid w:val="00A433BE"/>
    <w:rsid w:val="00A43463"/>
    <w:rsid w:val="00A45571"/>
    <w:rsid w:val="00A47874"/>
    <w:rsid w:val="00A519C0"/>
    <w:rsid w:val="00A51AF6"/>
    <w:rsid w:val="00A52418"/>
    <w:rsid w:val="00A5292E"/>
    <w:rsid w:val="00A53896"/>
    <w:rsid w:val="00A54396"/>
    <w:rsid w:val="00A54964"/>
    <w:rsid w:val="00A55424"/>
    <w:rsid w:val="00A558D7"/>
    <w:rsid w:val="00A55D99"/>
    <w:rsid w:val="00A565B6"/>
    <w:rsid w:val="00A57AFB"/>
    <w:rsid w:val="00A610B1"/>
    <w:rsid w:val="00A615B9"/>
    <w:rsid w:val="00A61BD4"/>
    <w:rsid w:val="00A62CB9"/>
    <w:rsid w:val="00A66594"/>
    <w:rsid w:val="00A6670B"/>
    <w:rsid w:val="00A7141F"/>
    <w:rsid w:val="00A716C7"/>
    <w:rsid w:val="00A725F3"/>
    <w:rsid w:val="00A75E00"/>
    <w:rsid w:val="00A769AF"/>
    <w:rsid w:val="00A76CB8"/>
    <w:rsid w:val="00A76CC4"/>
    <w:rsid w:val="00A77640"/>
    <w:rsid w:val="00A77678"/>
    <w:rsid w:val="00A77A6E"/>
    <w:rsid w:val="00A77CBC"/>
    <w:rsid w:val="00A8082C"/>
    <w:rsid w:val="00A818A8"/>
    <w:rsid w:val="00A81F50"/>
    <w:rsid w:val="00A833F4"/>
    <w:rsid w:val="00A84BF6"/>
    <w:rsid w:val="00A85AFD"/>
    <w:rsid w:val="00A85EC5"/>
    <w:rsid w:val="00A870F2"/>
    <w:rsid w:val="00A922F4"/>
    <w:rsid w:val="00A93DAD"/>
    <w:rsid w:val="00A951D1"/>
    <w:rsid w:val="00AA0639"/>
    <w:rsid w:val="00AA0CEE"/>
    <w:rsid w:val="00AA0CF1"/>
    <w:rsid w:val="00AA4A84"/>
    <w:rsid w:val="00AA4B94"/>
    <w:rsid w:val="00AA4F04"/>
    <w:rsid w:val="00AA764B"/>
    <w:rsid w:val="00AB0363"/>
    <w:rsid w:val="00AB0A24"/>
    <w:rsid w:val="00AB2517"/>
    <w:rsid w:val="00AB4C01"/>
    <w:rsid w:val="00AB5127"/>
    <w:rsid w:val="00AB5316"/>
    <w:rsid w:val="00AB7779"/>
    <w:rsid w:val="00AB79E7"/>
    <w:rsid w:val="00AC1187"/>
    <w:rsid w:val="00AC35AF"/>
    <w:rsid w:val="00AC386C"/>
    <w:rsid w:val="00AC5A4C"/>
    <w:rsid w:val="00AC6E67"/>
    <w:rsid w:val="00AD0267"/>
    <w:rsid w:val="00AD30EA"/>
    <w:rsid w:val="00AD3B3E"/>
    <w:rsid w:val="00AD6002"/>
    <w:rsid w:val="00AD6B1E"/>
    <w:rsid w:val="00AE1FF8"/>
    <w:rsid w:val="00AE2473"/>
    <w:rsid w:val="00AE27F4"/>
    <w:rsid w:val="00AE3E5C"/>
    <w:rsid w:val="00AE407F"/>
    <w:rsid w:val="00AE4CBE"/>
    <w:rsid w:val="00AE501E"/>
    <w:rsid w:val="00AE61E8"/>
    <w:rsid w:val="00AF13EB"/>
    <w:rsid w:val="00AF257A"/>
    <w:rsid w:val="00AF2DF8"/>
    <w:rsid w:val="00AF3328"/>
    <w:rsid w:val="00AF374A"/>
    <w:rsid w:val="00AF3C95"/>
    <w:rsid w:val="00B00688"/>
    <w:rsid w:val="00B01C74"/>
    <w:rsid w:val="00B023B3"/>
    <w:rsid w:val="00B03E83"/>
    <w:rsid w:val="00B040D7"/>
    <w:rsid w:val="00B05CBD"/>
    <w:rsid w:val="00B07197"/>
    <w:rsid w:val="00B10738"/>
    <w:rsid w:val="00B10967"/>
    <w:rsid w:val="00B10B6F"/>
    <w:rsid w:val="00B14E94"/>
    <w:rsid w:val="00B15079"/>
    <w:rsid w:val="00B154CA"/>
    <w:rsid w:val="00B155A4"/>
    <w:rsid w:val="00B15630"/>
    <w:rsid w:val="00B16389"/>
    <w:rsid w:val="00B16B1C"/>
    <w:rsid w:val="00B20AAB"/>
    <w:rsid w:val="00B23418"/>
    <w:rsid w:val="00B24441"/>
    <w:rsid w:val="00B24EA8"/>
    <w:rsid w:val="00B269FA"/>
    <w:rsid w:val="00B27D4E"/>
    <w:rsid w:val="00B3011E"/>
    <w:rsid w:val="00B30DB0"/>
    <w:rsid w:val="00B31992"/>
    <w:rsid w:val="00B33B9D"/>
    <w:rsid w:val="00B340EC"/>
    <w:rsid w:val="00B34A74"/>
    <w:rsid w:val="00B3565E"/>
    <w:rsid w:val="00B35B34"/>
    <w:rsid w:val="00B35D33"/>
    <w:rsid w:val="00B363C4"/>
    <w:rsid w:val="00B368E5"/>
    <w:rsid w:val="00B36D45"/>
    <w:rsid w:val="00B40137"/>
    <w:rsid w:val="00B407D8"/>
    <w:rsid w:val="00B4145B"/>
    <w:rsid w:val="00B41E3D"/>
    <w:rsid w:val="00B42F85"/>
    <w:rsid w:val="00B43531"/>
    <w:rsid w:val="00B43722"/>
    <w:rsid w:val="00B440B0"/>
    <w:rsid w:val="00B453C0"/>
    <w:rsid w:val="00B46B36"/>
    <w:rsid w:val="00B51AB0"/>
    <w:rsid w:val="00B54F7A"/>
    <w:rsid w:val="00B5519E"/>
    <w:rsid w:val="00B554B0"/>
    <w:rsid w:val="00B572BD"/>
    <w:rsid w:val="00B574CF"/>
    <w:rsid w:val="00B60ADC"/>
    <w:rsid w:val="00B6114F"/>
    <w:rsid w:val="00B612EA"/>
    <w:rsid w:val="00B6360A"/>
    <w:rsid w:val="00B636CC"/>
    <w:rsid w:val="00B63916"/>
    <w:rsid w:val="00B63B43"/>
    <w:rsid w:val="00B6413B"/>
    <w:rsid w:val="00B662F2"/>
    <w:rsid w:val="00B666B4"/>
    <w:rsid w:val="00B67FA9"/>
    <w:rsid w:val="00B7437A"/>
    <w:rsid w:val="00B76298"/>
    <w:rsid w:val="00B77220"/>
    <w:rsid w:val="00B77794"/>
    <w:rsid w:val="00B8009B"/>
    <w:rsid w:val="00B80758"/>
    <w:rsid w:val="00B80FAB"/>
    <w:rsid w:val="00B810E5"/>
    <w:rsid w:val="00B81517"/>
    <w:rsid w:val="00B82735"/>
    <w:rsid w:val="00B84233"/>
    <w:rsid w:val="00B905DA"/>
    <w:rsid w:val="00B91793"/>
    <w:rsid w:val="00B94838"/>
    <w:rsid w:val="00B9583D"/>
    <w:rsid w:val="00B96746"/>
    <w:rsid w:val="00B97299"/>
    <w:rsid w:val="00B97907"/>
    <w:rsid w:val="00BA061C"/>
    <w:rsid w:val="00BA17E2"/>
    <w:rsid w:val="00BA2607"/>
    <w:rsid w:val="00BA3285"/>
    <w:rsid w:val="00BA36C3"/>
    <w:rsid w:val="00BA3EA3"/>
    <w:rsid w:val="00BA5254"/>
    <w:rsid w:val="00BA5506"/>
    <w:rsid w:val="00BA5F4B"/>
    <w:rsid w:val="00BA6433"/>
    <w:rsid w:val="00BA6CEC"/>
    <w:rsid w:val="00BA7E34"/>
    <w:rsid w:val="00BB0A83"/>
    <w:rsid w:val="00BB56F0"/>
    <w:rsid w:val="00BB5A4D"/>
    <w:rsid w:val="00BB6A5F"/>
    <w:rsid w:val="00BB7E08"/>
    <w:rsid w:val="00BC2E9A"/>
    <w:rsid w:val="00BD0E21"/>
    <w:rsid w:val="00BD1226"/>
    <w:rsid w:val="00BD347B"/>
    <w:rsid w:val="00BD4DE3"/>
    <w:rsid w:val="00BD67F0"/>
    <w:rsid w:val="00BD7376"/>
    <w:rsid w:val="00BE1C4F"/>
    <w:rsid w:val="00BE1F6D"/>
    <w:rsid w:val="00BE4A20"/>
    <w:rsid w:val="00BF1C2E"/>
    <w:rsid w:val="00BF22C4"/>
    <w:rsid w:val="00BF3F6C"/>
    <w:rsid w:val="00BF438E"/>
    <w:rsid w:val="00BF6ECC"/>
    <w:rsid w:val="00C019A0"/>
    <w:rsid w:val="00C02571"/>
    <w:rsid w:val="00C026C3"/>
    <w:rsid w:val="00C05635"/>
    <w:rsid w:val="00C06295"/>
    <w:rsid w:val="00C06D58"/>
    <w:rsid w:val="00C11E22"/>
    <w:rsid w:val="00C12139"/>
    <w:rsid w:val="00C12194"/>
    <w:rsid w:val="00C13394"/>
    <w:rsid w:val="00C143EC"/>
    <w:rsid w:val="00C14463"/>
    <w:rsid w:val="00C16700"/>
    <w:rsid w:val="00C16BA2"/>
    <w:rsid w:val="00C205D8"/>
    <w:rsid w:val="00C20FEE"/>
    <w:rsid w:val="00C213CC"/>
    <w:rsid w:val="00C21494"/>
    <w:rsid w:val="00C21CDD"/>
    <w:rsid w:val="00C23A6D"/>
    <w:rsid w:val="00C2482E"/>
    <w:rsid w:val="00C24867"/>
    <w:rsid w:val="00C2537C"/>
    <w:rsid w:val="00C25B19"/>
    <w:rsid w:val="00C26BF5"/>
    <w:rsid w:val="00C30DFA"/>
    <w:rsid w:val="00C30FC5"/>
    <w:rsid w:val="00C317D4"/>
    <w:rsid w:val="00C32CB6"/>
    <w:rsid w:val="00C32DC3"/>
    <w:rsid w:val="00C34C05"/>
    <w:rsid w:val="00C44C93"/>
    <w:rsid w:val="00C47FD8"/>
    <w:rsid w:val="00C522C2"/>
    <w:rsid w:val="00C53950"/>
    <w:rsid w:val="00C55BC5"/>
    <w:rsid w:val="00C560A3"/>
    <w:rsid w:val="00C5676F"/>
    <w:rsid w:val="00C606FE"/>
    <w:rsid w:val="00C607E7"/>
    <w:rsid w:val="00C6137B"/>
    <w:rsid w:val="00C620C0"/>
    <w:rsid w:val="00C64A6A"/>
    <w:rsid w:val="00C678F7"/>
    <w:rsid w:val="00C75376"/>
    <w:rsid w:val="00C75861"/>
    <w:rsid w:val="00C75915"/>
    <w:rsid w:val="00C77AC2"/>
    <w:rsid w:val="00C77FEB"/>
    <w:rsid w:val="00C81A05"/>
    <w:rsid w:val="00C81F62"/>
    <w:rsid w:val="00C83CB5"/>
    <w:rsid w:val="00C84329"/>
    <w:rsid w:val="00C85C76"/>
    <w:rsid w:val="00C86F50"/>
    <w:rsid w:val="00C875E0"/>
    <w:rsid w:val="00C92E16"/>
    <w:rsid w:val="00C931C9"/>
    <w:rsid w:val="00C94016"/>
    <w:rsid w:val="00C97720"/>
    <w:rsid w:val="00CA1431"/>
    <w:rsid w:val="00CA489E"/>
    <w:rsid w:val="00CA59EB"/>
    <w:rsid w:val="00CA72E1"/>
    <w:rsid w:val="00CA7509"/>
    <w:rsid w:val="00CA7AB9"/>
    <w:rsid w:val="00CB3501"/>
    <w:rsid w:val="00CB4987"/>
    <w:rsid w:val="00CB5E92"/>
    <w:rsid w:val="00CC099F"/>
    <w:rsid w:val="00CC0F78"/>
    <w:rsid w:val="00CC1C5E"/>
    <w:rsid w:val="00CC35F7"/>
    <w:rsid w:val="00CC3831"/>
    <w:rsid w:val="00CC6DA4"/>
    <w:rsid w:val="00CC6F74"/>
    <w:rsid w:val="00CC7542"/>
    <w:rsid w:val="00CD11E7"/>
    <w:rsid w:val="00CD19A0"/>
    <w:rsid w:val="00CD245E"/>
    <w:rsid w:val="00CD5E9E"/>
    <w:rsid w:val="00CD7C50"/>
    <w:rsid w:val="00CE04B8"/>
    <w:rsid w:val="00CE0AA8"/>
    <w:rsid w:val="00CE0D9A"/>
    <w:rsid w:val="00CE1853"/>
    <w:rsid w:val="00CE221D"/>
    <w:rsid w:val="00CE2FCD"/>
    <w:rsid w:val="00CE300C"/>
    <w:rsid w:val="00CE32F0"/>
    <w:rsid w:val="00CE4A55"/>
    <w:rsid w:val="00CF010D"/>
    <w:rsid w:val="00CF0DE0"/>
    <w:rsid w:val="00CF1EE3"/>
    <w:rsid w:val="00CF2257"/>
    <w:rsid w:val="00CF233F"/>
    <w:rsid w:val="00CF3FD4"/>
    <w:rsid w:val="00CF43A8"/>
    <w:rsid w:val="00CF55DB"/>
    <w:rsid w:val="00CF56EE"/>
    <w:rsid w:val="00CF7235"/>
    <w:rsid w:val="00CF7FE4"/>
    <w:rsid w:val="00D01942"/>
    <w:rsid w:val="00D03E81"/>
    <w:rsid w:val="00D04712"/>
    <w:rsid w:val="00D04FDD"/>
    <w:rsid w:val="00D05407"/>
    <w:rsid w:val="00D068D2"/>
    <w:rsid w:val="00D06FEE"/>
    <w:rsid w:val="00D070D7"/>
    <w:rsid w:val="00D12318"/>
    <w:rsid w:val="00D12D29"/>
    <w:rsid w:val="00D14153"/>
    <w:rsid w:val="00D17A93"/>
    <w:rsid w:val="00D17E76"/>
    <w:rsid w:val="00D205FD"/>
    <w:rsid w:val="00D22683"/>
    <w:rsid w:val="00D22EE5"/>
    <w:rsid w:val="00D23740"/>
    <w:rsid w:val="00D23983"/>
    <w:rsid w:val="00D25A61"/>
    <w:rsid w:val="00D25A77"/>
    <w:rsid w:val="00D25CB5"/>
    <w:rsid w:val="00D271E1"/>
    <w:rsid w:val="00D27A40"/>
    <w:rsid w:val="00D32A05"/>
    <w:rsid w:val="00D346C3"/>
    <w:rsid w:val="00D34B1C"/>
    <w:rsid w:val="00D365F9"/>
    <w:rsid w:val="00D372AC"/>
    <w:rsid w:val="00D3743E"/>
    <w:rsid w:val="00D404C6"/>
    <w:rsid w:val="00D40AE1"/>
    <w:rsid w:val="00D412C4"/>
    <w:rsid w:val="00D41B69"/>
    <w:rsid w:val="00D44C2F"/>
    <w:rsid w:val="00D4645E"/>
    <w:rsid w:val="00D46D4C"/>
    <w:rsid w:val="00D47437"/>
    <w:rsid w:val="00D52D46"/>
    <w:rsid w:val="00D5337A"/>
    <w:rsid w:val="00D53E93"/>
    <w:rsid w:val="00D56256"/>
    <w:rsid w:val="00D57AA5"/>
    <w:rsid w:val="00D604A6"/>
    <w:rsid w:val="00D61C21"/>
    <w:rsid w:val="00D61E24"/>
    <w:rsid w:val="00D62225"/>
    <w:rsid w:val="00D63544"/>
    <w:rsid w:val="00D65364"/>
    <w:rsid w:val="00D65818"/>
    <w:rsid w:val="00D71E21"/>
    <w:rsid w:val="00D72AFD"/>
    <w:rsid w:val="00D73345"/>
    <w:rsid w:val="00D73A06"/>
    <w:rsid w:val="00D73EA6"/>
    <w:rsid w:val="00D755DC"/>
    <w:rsid w:val="00D761F8"/>
    <w:rsid w:val="00D768D8"/>
    <w:rsid w:val="00D77FF5"/>
    <w:rsid w:val="00D80214"/>
    <w:rsid w:val="00D803E0"/>
    <w:rsid w:val="00D80677"/>
    <w:rsid w:val="00D8304A"/>
    <w:rsid w:val="00D85F76"/>
    <w:rsid w:val="00D865A8"/>
    <w:rsid w:val="00D878F2"/>
    <w:rsid w:val="00D9086D"/>
    <w:rsid w:val="00D90C29"/>
    <w:rsid w:val="00D918D5"/>
    <w:rsid w:val="00D92986"/>
    <w:rsid w:val="00D92A91"/>
    <w:rsid w:val="00D93F39"/>
    <w:rsid w:val="00D94350"/>
    <w:rsid w:val="00D94D5A"/>
    <w:rsid w:val="00D95B95"/>
    <w:rsid w:val="00D95D00"/>
    <w:rsid w:val="00DA117F"/>
    <w:rsid w:val="00DA38AD"/>
    <w:rsid w:val="00DA4FCC"/>
    <w:rsid w:val="00DA50AC"/>
    <w:rsid w:val="00DA55FE"/>
    <w:rsid w:val="00DB03C6"/>
    <w:rsid w:val="00DB0E26"/>
    <w:rsid w:val="00DB106B"/>
    <w:rsid w:val="00DB2860"/>
    <w:rsid w:val="00DB32C4"/>
    <w:rsid w:val="00DB32D5"/>
    <w:rsid w:val="00DB7310"/>
    <w:rsid w:val="00DC0E65"/>
    <w:rsid w:val="00DC1449"/>
    <w:rsid w:val="00DC188D"/>
    <w:rsid w:val="00DC34B9"/>
    <w:rsid w:val="00DC3E51"/>
    <w:rsid w:val="00DC7CA6"/>
    <w:rsid w:val="00DD2D4A"/>
    <w:rsid w:val="00DD3690"/>
    <w:rsid w:val="00DD38AA"/>
    <w:rsid w:val="00DD5017"/>
    <w:rsid w:val="00DD5140"/>
    <w:rsid w:val="00DD5C6F"/>
    <w:rsid w:val="00DD67FD"/>
    <w:rsid w:val="00DD7EB2"/>
    <w:rsid w:val="00DE113B"/>
    <w:rsid w:val="00DE241B"/>
    <w:rsid w:val="00DE376D"/>
    <w:rsid w:val="00DE5D9B"/>
    <w:rsid w:val="00DE6CCF"/>
    <w:rsid w:val="00DF2C45"/>
    <w:rsid w:val="00DF2DC7"/>
    <w:rsid w:val="00DF3707"/>
    <w:rsid w:val="00DF3ADA"/>
    <w:rsid w:val="00DF3E80"/>
    <w:rsid w:val="00DF6095"/>
    <w:rsid w:val="00E010FF"/>
    <w:rsid w:val="00E031CF"/>
    <w:rsid w:val="00E04A07"/>
    <w:rsid w:val="00E05DF1"/>
    <w:rsid w:val="00E0662B"/>
    <w:rsid w:val="00E12991"/>
    <w:rsid w:val="00E1341B"/>
    <w:rsid w:val="00E16024"/>
    <w:rsid w:val="00E1603E"/>
    <w:rsid w:val="00E20F0E"/>
    <w:rsid w:val="00E226B4"/>
    <w:rsid w:val="00E226F0"/>
    <w:rsid w:val="00E2321B"/>
    <w:rsid w:val="00E233BD"/>
    <w:rsid w:val="00E233C6"/>
    <w:rsid w:val="00E25A61"/>
    <w:rsid w:val="00E27055"/>
    <w:rsid w:val="00E2794E"/>
    <w:rsid w:val="00E27E5A"/>
    <w:rsid w:val="00E304DD"/>
    <w:rsid w:val="00E329EA"/>
    <w:rsid w:val="00E34920"/>
    <w:rsid w:val="00E36309"/>
    <w:rsid w:val="00E36AC2"/>
    <w:rsid w:val="00E36E87"/>
    <w:rsid w:val="00E376D1"/>
    <w:rsid w:val="00E41BC9"/>
    <w:rsid w:val="00E43287"/>
    <w:rsid w:val="00E43A6B"/>
    <w:rsid w:val="00E43DB0"/>
    <w:rsid w:val="00E44420"/>
    <w:rsid w:val="00E47E64"/>
    <w:rsid w:val="00E5110F"/>
    <w:rsid w:val="00E51EA3"/>
    <w:rsid w:val="00E52899"/>
    <w:rsid w:val="00E55718"/>
    <w:rsid w:val="00E5682B"/>
    <w:rsid w:val="00E5761C"/>
    <w:rsid w:val="00E600EA"/>
    <w:rsid w:val="00E61741"/>
    <w:rsid w:val="00E61C45"/>
    <w:rsid w:val="00E635CC"/>
    <w:rsid w:val="00E636B6"/>
    <w:rsid w:val="00E63797"/>
    <w:rsid w:val="00E6388C"/>
    <w:rsid w:val="00E639D6"/>
    <w:rsid w:val="00E653B4"/>
    <w:rsid w:val="00E6572F"/>
    <w:rsid w:val="00E65BB6"/>
    <w:rsid w:val="00E66298"/>
    <w:rsid w:val="00E66DD0"/>
    <w:rsid w:val="00E66DE7"/>
    <w:rsid w:val="00E70085"/>
    <w:rsid w:val="00E702BC"/>
    <w:rsid w:val="00E71262"/>
    <w:rsid w:val="00E71654"/>
    <w:rsid w:val="00E71743"/>
    <w:rsid w:val="00E723EB"/>
    <w:rsid w:val="00E725FE"/>
    <w:rsid w:val="00E75003"/>
    <w:rsid w:val="00E75552"/>
    <w:rsid w:val="00E75A94"/>
    <w:rsid w:val="00E764AA"/>
    <w:rsid w:val="00E822EC"/>
    <w:rsid w:val="00E826A4"/>
    <w:rsid w:val="00E835ED"/>
    <w:rsid w:val="00E8365B"/>
    <w:rsid w:val="00E8479C"/>
    <w:rsid w:val="00E84928"/>
    <w:rsid w:val="00E85E13"/>
    <w:rsid w:val="00E90740"/>
    <w:rsid w:val="00E923BA"/>
    <w:rsid w:val="00E9298A"/>
    <w:rsid w:val="00E92D52"/>
    <w:rsid w:val="00E93DC1"/>
    <w:rsid w:val="00E93FB8"/>
    <w:rsid w:val="00E97892"/>
    <w:rsid w:val="00E97D40"/>
    <w:rsid w:val="00EA14B2"/>
    <w:rsid w:val="00EA27E0"/>
    <w:rsid w:val="00EA2FA3"/>
    <w:rsid w:val="00EA4C49"/>
    <w:rsid w:val="00EA4F71"/>
    <w:rsid w:val="00EA51B6"/>
    <w:rsid w:val="00EA607C"/>
    <w:rsid w:val="00EA6698"/>
    <w:rsid w:val="00EB057A"/>
    <w:rsid w:val="00EB0E04"/>
    <w:rsid w:val="00EB1C5B"/>
    <w:rsid w:val="00EB525E"/>
    <w:rsid w:val="00EB5BB4"/>
    <w:rsid w:val="00EB6514"/>
    <w:rsid w:val="00EB7FEC"/>
    <w:rsid w:val="00EC0294"/>
    <w:rsid w:val="00EC4727"/>
    <w:rsid w:val="00ED23CE"/>
    <w:rsid w:val="00ED4A30"/>
    <w:rsid w:val="00ED4B75"/>
    <w:rsid w:val="00ED4BEE"/>
    <w:rsid w:val="00ED59E4"/>
    <w:rsid w:val="00ED6553"/>
    <w:rsid w:val="00ED6B03"/>
    <w:rsid w:val="00ED6BB3"/>
    <w:rsid w:val="00ED7DA2"/>
    <w:rsid w:val="00ED7F30"/>
    <w:rsid w:val="00EE259D"/>
    <w:rsid w:val="00EE566C"/>
    <w:rsid w:val="00EF078F"/>
    <w:rsid w:val="00EF14E0"/>
    <w:rsid w:val="00EF17AF"/>
    <w:rsid w:val="00EF1D0F"/>
    <w:rsid w:val="00EF2100"/>
    <w:rsid w:val="00EF3C2E"/>
    <w:rsid w:val="00EF5554"/>
    <w:rsid w:val="00EF605D"/>
    <w:rsid w:val="00EF63AB"/>
    <w:rsid w:val="00EF63F9"/>
    <w:rsid w:val="00F0118E"/>
    <w:rsid w:val="00F012E4"/>
    <w:rsid w:val="00F01B97"/>
    <w:rsid w:val="00F027DB"/>
    <w:rsid w:val="00F04406"/>
    <w:rsid w:val="00F045C6"/>
    <w:rsid w:val="00F04CDE"/>
    <w:rsid w:val="00F04CE0"/>
    <w:rsid w:val="00F06312"/>
    <w:rsid w:val="00F06DD8"/>
    <w:rsid w:val="00F07A73"/>
    <w:rsid w:val="00F07C1E"/>
    <w:rsid w:val="00F07DCB"/>
    <w:rsid w:val="00F1088A"/>
    <w:rsid w:val="00F11086"/>
    <w:rsid w:val="00F150E0"/>
    <w:rsid w:val="00F1692F"/>
    <w:rsid w:val="00F174ED"/>
    <w:rsid w:val="00F20084"/>
    <w:rsid w:val="00F20DFF"/>
    <w:rsid w:val="00F22F1E"/>
    <w:rsid w:val="00F2380F"/>
    <w:rsid w:val="00F238D4"/>
    <w:rsid w:val="00F23F19"/>
    <w:rsid w:val="00F24483"/>
    <w:rsid w:val="00F2478D"/>
    <w:rsid w:val="00F25910"/>
    <w:rsid w:val="00F25E5B"/>
    <w:rsid w:val="00F266E1"/>
    <w:rsid w:val="00F3032E"/>
    <w:rsid w:val="00F31027"/>
    <w:rsid w:val="00F31E30"/>
    <w:rsid w:val="00F31F68"/>
    <w:rsid w:val="00F3428A"/>
    <w:rsid w:val="00F348A1"/>
    <w:rsid w:val="00F34AB0"/>
    <w:rsid w:val="00F35DD1"/>
    <w:rsid w:val="00F3713B"/>
    <w:rsid w:val="00F374B3"/>
    <w:rsid w:val="00F378AC"/>
    <w:rsid w:val="00F40699"/>
    <w:rsid w:val="00F42F94"/>
    <w:rsid w:val="00F45095"/>
    <w:rsid w:val="00F45CD6"/>
    <w:rsid w:val="00F463A0"/>
    <w:rsid w:val="00F4663F"/>
    <w:rsid w:val="00F5044F"/>
    <w:rsid w:val="00F52BCB"/>
    <w:rsid w:val="00F52C9F"/>
    <w:rsid w:val="00F52E40"/>
    <w:rsid w:val="00F53CEB"/>
    <w:rsid w:val="00F53E15"/>
    <w:rsid w:val="00F55693"/>
    <w:rsid w:val="00F5575A"/>
    <w:rsid w:val="00F55BD5"/>
    <w:rsid w:val="00F55CFF"/>
    <w:rsid w:val="00F57345"/>
    <w:rsid w:val="00F579E2"/>
    <w:rsid w:val="00F61DF5"/>
    <w:rsid w:val="00F635DF"/>
    <w:rsid w:val="00F646DD"/>
    <w:rsid w:val="00F64D09"/>
    <w:rsid w:val="00F6709A"/>
    <w:rsid w:val="00F751AE"/>
    <w:rsid w:val="00F7536D"/>
    <w:rsid w:val="00F756A5"/>
    <w:rsid w:val="00F76190"/>
    <w:rsid w:val="00F77642"/>
    <w:rsid w:val="00F777E9"/>
    <w:rsid w:val="00F80FD2"/>
    <w:rsid w:val="00F81B0F"/>
    <w:rsid w:val="00F829A8"/>
    <w:rsid w:val="00F82BE3"/>
    <w:rsid w:val="00F836AB"/>
    <w:rsid w:val="00F858C7"/>
    <w:rsid w:val="00F85A87"/>
    <w:rsid w:val="00F87386"/>
    <w:rsid w:val="00F87548"/>
    <w:rsid w:val="00F91159"/>
    <w:rsid w:val="00F94869"/>
    <w:rsid w:val="00F9522A"/>
    <w:rsid w:val="00F97EF0"/>
    <w:rsid w:val="00FA1956"/>
    <w:rsid w:val="00FA3491"/>
    <w:rsid w:val="00FA47FF"/>
    <w:rsid w:val="00FA7962"/>
    <w:rsid w:val="00FB0401"/>
    <w:rsid w:val="00FB1CD1"/>
    <w:rsid w:val="00FB23D7"/>
    <w:rsid w:val="00FB2561"/>
    <w:rsid w:val="00FB3F0E"/>
    <w:rsid w:val="00FB47B8"/>
    <w:rsid w:val="00FB5F27"/>
    <w:rsid w:val="00FB67F9"/>
    <w:rsid w:val="00FB6E49"/>
    <w:rsid w:val="00FB7453"/>
    <w:rsid w:val="00FC1702"/>
    <w:rsid w:val="00FC18CD"/>
    <w:rsid w:val="00FC2AD2"/>
    <w:rsid w:val="00FC393E"/>
    <w:rsid w:val="00FC3C82"/>
    <w:rsid w:val="00FC4271"/>
    <w:rsid w:val="00FC5087"/>
    <w:rsid w:val="00FC62C2"/>
    <w:rsid w:val="00FC63A0"/>
    <w:rsid w:val="00FC6A53"/>
    <w:rsid w:val="00FC6FB7"/>
    <w:rsid w:val="00FC7400"/>
    <w:rsid w:val="00FD1530"/>
    <w:rsid w:val="00FD1E25"/>
    <w:rsid w:val="00FD23BC"/>
    <w:rsid w:val="00FD3061"/>
    <w:rsid w:val="00FD3549"/>
    <w:rsid w:val="00FD36C3"/>
    <w:rsid w:val="00FD4471"/>
    <w:rsid w:val="00FD5391"/>
    <w:rsid w:val="00FE2ECB"/>
    <w:rsid w:val="00FE2FEC"/>
    <w:rsid w:val="00FE3AD8"/>
    <w:rsid w:val="00FE4349"/>
    <w:rsid w:val="00FE5144"/>
    <w:rsid w:val="00FE5B26"/>
    <w:rsid w:val="00FF1699"/>
    <w:rsid w:val="00FF1D61"/>
    <w:rsid w:val="00FF2E8B"/>
    <w:rsid w:val="00FF46A4"/>
    <w:rsid w:val="00FF4F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AB1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AE"/>
    <w:rPr>
      <w:rFonts w:ascii="Tahoma" w:hAnsi="Tahoma" w:cs="Tahoma"/>
      <w:sz w:val="16"/>
      <w:szCs w:val="16"/>
    </w:rPr>
  </w:style>
  <w:style w:type="character" w:styleId="Hyperlink">
    <w:name w:val="Hyperlink"/>
    <w:basedOn w:val="DefaultParagraphFont"/>
    <w:uiPriority w:val="99"/>
    <w:unhideWhenUsed/>
    <w:rsid w:val="002E28FD"/>
    <w:rPr>
      <w:color w:val="0000FF" w:themeColor="hyperlink"/>
      <w:u w:val="single"/>
    </w:rPr>
  </w:style>
  <w:style w:type="paragraph" w:styleId="ListParagraph">
    <w:name w:val="List Paragraph"/>
    <w:basedOn w:val="Normal"/>
    <w:uiPriority w:val="34"/>
    <w:qFormat/>
    <w:rsid w:val="00A06FE8"/>
    <w:pPr>
      <w:ind w:left="720"/>
      <w:contextualSpacing/>
    </w:pPr>
  </w:style>
  <w:style w:type="character" w:styleId="CommentReference">
    <w:name w:val="annotation reference"/>
    <w:basedOn w:val="DefaultParagraphFont"/>
    <w:uiPriority w:val="99"/>
    <w:semiHidden/>
    <w:unhideWhenUsed/>
    <w:rsid w:val="00725A18"/>
    <w:rPr>
      <w:sz w:val="16"/>
      <w:szCs w:val="16"/>
    </w:rPr>
  </w:style>
  <w:style w:type="paragraph" w:styleId="CommentText">
    <w:name w:val="annotation text"/>
    <w:basedOn w:val="Normal"/>
    <w:link w:val="CommentTextChar"/>
    <w:uiPriority w:val="99"/>
    <w:semiHidden/>
    <w:unhideWhenUsed/>
    <w:rsid w:val="00725A18"/>
    <w:pPr>
      <w:spacing w:line="240" w:lineRule="auto"/>
    </w:pPr>
    <w:rPr>
      <w:sz w:val="20"/>
      <w:szCs w:val="20"/>
    </w:rPr>
  </w:style>
  <w:style w:type="character" w:customStyle="1" w:styleId="CommentTextChar">
    <w:name w:val="Comment Text Char"/>
    <w:basedOn w:val="DefaultParagraphFont"/>
    <w:link w:val="CommentText"/>
    <w:uiPriority w:val="99"/>
    <w:semiHidden/>
    <w:rsid w:val="00725A18"/>
    <w:rPr>
      <w:sz w:val="20"/>
      <w:szCs w:val="20"/>
    </w:rPr>
  </w:style>
  <w:style w:type="paragraph" w:styleId="CommentSubject">
    <w:name w:val="annotation subject"/>
    <w:basedOn w:val="CommentText"/>
    <w:next w:val="CommentText"/>
    <w:link w:val="CommentSubjectChar"/>
    <w:uiPriority w:val="99"/>
    <w:semiHidden/>
    <w:unhideWhenUsed/>
    <w:rsid w:val="00725A18"/>
    <w:rPr>
      <w:b/>
      <w:bCs/>
    </w:rPr>
  </w:style>
  <w:style w:type="character" w:customStyle="1" w:styleId="CommentSubjectChar">
    <w:name w:val="Comment Subject Char"/>
    <w:basedOn w:val="CommentTextChar"/>
    <w:link w:val="CommentSubject"/>
    <w:uiPriority w:val="99"/>
    <w:semiHidden/>
    <w:rsid w:val="00725A18"/>
    <w:rPr>
      <w:b/>
      <w:bCs/>
      <w:sz w:val="20"/>
      <w:szCs w:val="20"/>
    </w:rPr>
  </w:style>
  <w:style w:type="paragraph" w:customStyle="1" w:styleId="Default">
    <w:name w:val="Default"/>
    <w:rsid w:val="000B074E"/>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A0">
    <w:name w:val="A0"/>
    <w:uiPriority w:val="99"/>
    <w:rsid w:val="006004AE"/>
    <w:rPr>
      <w:rFonts w:cs="Ridley Grotesk Bold"/>
      <w:b/>
      <w:bCs/>
      <w:color w:val="F7941C"/>
      <w:sz w:val="40"/>
      <w:szCs w:val="4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AE"/>
    <w:rPr>
      <w:rFonts w:ascii="Tahoma" w:hAnsi="Tahoma" w:cs="Tahoma"/>
      <w:sz w:val="16"/>
      <w:szCs w:val="16"/>
    </w:rPr>
  </w:style>
  <w:style w:type="character" w:styleId="Hyperlink">
    <w:name w:val="Hyperlink"/>
    <w:basedOn w:val="DefaultParagraphFont"/>
    <w:uiPriority w:val="99"/>
    <w:unhideWhenUsed/>
    <w:rsid w:val="002E28FD"/>
    <w:rPr>
      <w:color w:val="0000FF" w:themeColor="hyperlink"/>
      <w:u w:val="single"/>
    </w:rPr>
  </w:style>
  <w:style w:type="paragraph" w:styleId="ListParagraph">
    <w:name w:val="List Paragraph"/>
    <w:basedOn w:val="Normal"/>
    <w:uiPriority w:val="34"/>
    <w:qFormat/>
    <w:rsid w:val="00A06FE8"/>
    <w:pPr>
      <w:ind w:left="720"/>
      <w:contextualSpacing/>
    </w:pPr>
  </w:style>
  <w:style w:type="character" w:styleId="CommentReference">
    <w:name w:val="annotation reference"/>
    <w:basedOn w:val="DefaultParagraphFont"/>
    <w:uiPriority w:val="99"/>
    <w:semiHidden/>
    <w:unhideWhenUsed/>
    <w:rsid w:val="00725A18"/>
    <w:rPr>
      <w:sz w:val="16"/>
      <w:szCs w:val="16"/>
    </w:rPr>
  </w:style>
  <w:style w:type="paragraph" w:styleId="CommentText">
    <w:name w:val="annotation text"/>
    <w:basedOn w:val="Normal"/>
    <w:link w:val="CommentTextChar"/>
    <w:uiPriority w:val="99"/>
    <w:semiHidden/>
    <w:unhideWhenUsed/>
    <w:rsid w:val="00725A18"/>
    <w:pPr>
      <w:spacing w:line="240" w:lineRule="auto"/>
    </w:pPr>
    <w:rPr>
      <w:sz w:val="20"/>
      <w:szCs w:val="20"/>
    </w:rPr>
  </w:style>
  <w:style w:type="character" w:customStyle="1" w:styleId="CommentTextChar">
    <w:name w:val="Comment Text Char"/>
    <w:basedOn w:val="DefaultParagraphFont"/>
    <w:link w:val="CommentText"/>
    <w:uiPriority w:val="99"/>
    <w:semiHidden/>
    <w:rsid w:val="00725A18"/>
    <w:rPr>
      <w:sz w:val="20"/>
      <w:szCs w:val="20"/>
    </w:rPr>
  </w:style>
  <w:style w:type="paragraph" w:styleId="CommentSubject">
    <w:name w:val="annotation subject"/>
    <w:basedOn w:val="CommentText"/>
    <w:next w:val="CommentText"/>
    <w:link w:val="CommentSubjectChar"/>
    <w:uiPriority w:val="99"/>
    <w:semiHidden/>
    <w:unhideWhenUsed/>
    <w:rsid w:val="00725A18"/>
    <w:rPr>
      <w:b/>
      <w:bCs/>
    </w:rPr>
  </w:style>
  <w:style w:type="character" w:customStyle="1" w:styleId="CommentSubjectChar">
    <w:name w:val="Comment Subject Char"/>
    <w:basedOn w:val="CommentTextChar"/>
    <w:link w:val="CommentSubject"/>
    <w:uiPriority w:val="99"/>
    <w:semiHidden/>
    <w:rsid w:val="00725A18"/>
    <w:rPr>
      <w:b/>
      <w:bCs/>
      <w:sz w:val="20"/>
      <w:szCs w:val="20"/>
    </w:rPr>
  </w:style>
  <w:style w:type="paragraph" w:customStyle="1" w:styleId="Default">
    <w:name w:val="Default"/>
    <w:rsid w:val="000B074E"/>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A0">
    <w:name w:val="A0"/>
    <w:uiPriority w:val="99"/>
    <w:rsid w:val="006004AE"/>
    <w:rPr>
      <w:rFonts w:cs="Ridley Grotesk Bold"/>
      <w:b/>
      <w:bCs/>
      <w:color w:val="F7941C"/>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image" Target="media/image1.jpg"/><Relationship Id="rId13" Type="http://schemas.openxmlformats.org/officeDocument/2006/relationships/hyperlink" Target="mailto:treasurer@irpa.net"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2708D5-AA4A-4472-9505-D95560353C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90499BC2-698E-4BDD-9992-B7BBBD97B81C}">
      <dgm:prSet/>
      <dgm:spPr/>
      <dgm:t>
        <a:bodyPr/>
        <a:lstStyle/>
        <a:p>
          <a:r>
            <a:rPr lang="nl-NL"/>
            <a:t>Steering Committee</a:t>
          </a:r>
        </a:p>
      </dgm:t>
    </dgm:pt>
    <dgm:pt modelId="{9FC1FFCA-4555-4B68-B428-4520F3904222}" type="parTrans" cxnId="{FE2C4C34-2D83-4583-8E0B-1E9EC67D583E}">
      <dgm:prSet/>
      <dgm:spPr/>
      <dgm:t>
        <a:bodyPr/>
        <a:lstStyle/>
        <a:p>
          <a:endParaRPr lang="nl-NL"/>
        </a:p>
      </dgm:t>
    </dgm:pt>
    <dgm:pt modelId="{1EB9629F-5703-49A1-84B5-35E033CB967B}" type="sibTrans" cxnId="{FE2C4C34-2D83-4583-8E0B-1E9EC67D583E}">
      <dgm:prSet/>
      <dgm:spPr/>
      <dgm:t>
        <a:bodyPr/>
        <a:lstStyle/>
        <a:p>
          <a:endParaRPr lang="nl-NL"/>
        </a:p>
      </dgm:t>
    </dgm:pt>
    <dgm:pt modelId="{A5DF961A-B6E1-4A28-A7AE-FE92E0EA76BA}">
      <dgm:prSet phldrT="[Text]"/>
      <dgm:spPr/>
      <dgm:t>
        <a:bodyPr/>
        <a:lstStyle/>
        <a:p>
          <a:r>
            <a:rPr lang="nl-NL"/>
            <a:t>Society</a:t>
          </a:r>
        </a:p>
      </dgm:t>
    </dgm:pt>
    <dgm:pt modelId="{A3C212B3-2CC1-42CB-8122-FBF896957633}" type="parTrans" cxnId="{9D534D99-E2D5-4519-9838-EFE12BE30A6B}">
      <dgm:prSet/>
      <dgm:spPr/>
      <dgm:t>
        <a:bodyPr/>
        <a:lstStyle/>
        <a:p>
          <a:endParaRPr lang="nl-NL"/>
        </a:p>
      </dgm:t>
    </dgm:pt>
    <dgm:pt modelId="{5369EF60-BD88-49DD-B2CD-6093548493ED}" type="sibTrans" cxnId="{9D534D99-E2D5-4519-9838-EFE12BE30A6B}">
      <dgm:prSet/>
      <dgm:spPr/>
      <dgm:t>
        <a:bodyPr/>
        <a:lstStyle/>
        <a:p>
          <a:endParaRPr lang="nl-NL"/>
        </a:p>
      </dgm:t>
    </dgm:pt>
    <dgm:pt modelId="{B8BB06AB-C218-4B95-A4F6-CD53E070F508}">
      <dgm:prSet/>
      <dgm:spPr/>
      <dgm:t>
        <a:bodyPr/>
        <a:lstStyle/>
        <a:p>
          <a:r>
            <a:rPr lang="nl-NL"/>
            <a:t>Scientific Program Committee</a:t>
          </a:r>
        </a:p>
      </dgm:t>
    </dgm:pt>
    <dgm:pt modelId="{FE235DFF-C6CB-45DA-AA5E-C1B370DCFCA6}" type="parTrans" cxnId="{14D1734C-9895-4528-9087-1F657953C463}">
      <dgm:prSet/>
      <dgm:spPr/>
      <dgm:t>
        <a:bodyPr/>
        <a:lstStyle/>
        <a:p>
          <a:endParaRPr lang="nl-NL"/>
        </a:p>
      </dgm:t>
    </dgm:pt>
    <dgm:pt modelId="{12D684A7-F73B-4370-A866-A8E5C0699D52}" type="sibTrans" cxnId="{14D1734C-9895-4528-9087-1F657953C463}">
      <dgm:prSet/>
      <dgm:spPr/>
      <dgm:t>
        <a:bodyPr/>
        <a:lstStyle/>
        <a:p>
          <a:endParaRPr lang="nl-NL"/>
        </a:p>
      </dgm:t>
    </dgm:pt>
    <dgm:pt modelId="{A75581E7-8BBE-4293-B81C-E87425424887}">
      <dgm:prSet/>
      <dgm:spPr/>
      <dgm:t>
        <a:bodyPr/>
        <a:lstStyle/>
        <a:p>
          <a:r>
            <a:rPr lang="nl-NL"/>
            <a:t>Congress Convenor</a:t>
          </a:r>
        </a:p>
      </dgm:t>
    </dgm:pt>
    <dgm:pt modelId="{94E60F1A-B8D1-4AEC-BC70-5A757EA51B0B}" type="parTrans" cxnId="{61682A6C-284E-4CD9-8ACE-7CB6F82862C7}">
      <dgm:prSet/>
      <dgm:spPr/>
      <dgm:t>
        <a:bodyPr/>
        <a:lstStyle/>
        <a:p>
          <a:endParaRPr lang="nl-NL"/>
        </a:p>
      </dgm:t>
    </dgm:pt>
    <dgm:pt modelId="{1E36B039-7C67-412C-A550-7D749E5DE631}" type="sibTrans" cxnId="{61682A6C-284E-4CD9-8ACE-7CB6F82862C7}">
      <dgm:prSet/>
      <dgm:spPr/>
      <dgm:t>
        <a:bodyPr/>
        <a:lstStyle/>
        <a:p>
          <a:endParaRPr lang="nl-NL"/>
        </a:p>
      </dgm:t>
    </dgm:pt>
    <dgm:pt modelId="{048903C3-04BB-440B-BF22-1B9985A1BB38}">
      <dgm:prSet/>
      <dgm:spPr/>
      <dgm:t>
        <a:bodyPr/>
        <a:lstStyle/>
        <a:p>
          <a:r>
            <a:rPr lang="nl-NL"/>
            <a:t>Local Organising Committee</a:t>
          </a:r>
        </a:p>
      </dgm:t>
    </dgm:pt>
    <dgm:pt modelId="{674E7AA1-10F7-45CB-98A4-0678F6241663}" type="parTrans" cxnId="{DC1999D2-26BA-4AFF-B298-7D6FC5D26BD8}">
      <dgm:prSet/>
      <dgm:spPr/>
      <dgm:t>
        <a:bodyPr/>
        <a:lstStyle/>
        <a:p>
          <a:endParaRPr lang="nl-NL"/>
        </a:p>
      </dgm:t>
    </dgm:pt>
    <dgm:pt modelId="{C4E8FC96-759A-4BF1-A7BB-D75872B8DB5B}" type="sibTrans" cxnId="{DC1999D2-26BA-4AFF-B298-7D6FC5D26BD8}">
      <dgm:prSet/>
      <dgm:spPr/>
      <dgm:t>
        <a:bodyPr/>
        <a:lstStyle/>
        <a:p>
          <a:endParaRPr lang="nl-NL"/>
        </a:p>
      </dgm:t>
    </dgm:pt>
    <dgm:pt modelId="{3479C062-B965-4B9E-9DD5-ADE2CB1F13A5}">
      <dgm:prSet/>
      <dgm:spPr/>
      <dgm:t>
        <a:bodyPr/>
        <a:lstStyle/>
        <a:p>
          <a:r>
            <a:rPr lang="nl-NL"/>
            <a:t>Finance and Legal</a:t>
          </a:r>
        </a:p>
      </dgm:t>
    </dgm:pt>
    <dgm:pt modelId="{711021CA-0184-4306-B7E1-63B7416CE276}" type="parTrans" cxnId="{21FECDC6-8BA2-4667-A510-6BF522E6D8EC}">
      <dgm:prSet/>
      <dgm:spPr/>
      <dgm:t>
        <a:bodyPr/>
        <a:lstStyle/>
        <a:p>
          <a:endParaRPr lang="nl-NL"/>
        </a:p>
      </dgm:t>
    </dgm:pt>
    <dgm:pt modelId="{0754996C-F71D-4578-A85B-C54F09999CF6}" type="sibTrans" cxnId="{21FECDC6-8BA2-4667-A510-6BF522E6D8EC}">
      <dgm:prSet/>
      <dgm:spPr/>
      <dgm:t>
        <a:bodyPr/>
        <a:lstStyle/>
        <a:p>
          <a:endParaRPr lang="nl-NL"/>
        </a:p>
      </dgm:t>
    </dgm:pt>
    <dgm:pt modelId="{41758139-84CA-49E7-8D65-1DCB430818BF}" type="asst">
      <dgm:prSet/>
      <dgm:spPr/>
      <dgm:t>
        <a:bodyPr/>
        <a:lstStyle/>
        <a:p>
          <a:r>
            <a:rPr lang="nl-NL"/>
            <a:t>Leishman Associates</a:t>
          </a:r>
        </a:p>
      </dgm:t>
    </dgm:pt>
    <dgm:pt modelId="{D1B059F0-107B-4F6C-A90A-80ECEFA2E32E}" type="parTrans" cxnId="{D02493DB-18DE-44AE-85B0-865B8D7B7A28}">
      <dgm:prSet/>
      <dgm:spPr/>
      <dgm:t>
        <a:bodyPr/>
        <a:lstStyle/>
        <a:p>
          <a:endParaRPr lang="nl-NL"/>
        </a:p>
      </dgm:t>
    </dgm:pt>
    <dgm:pt modelId="{0E1B0D7F-AA64-455B-942B-B6030176FA44}" type="sibTrans" cxnId="{D02493DB-18DE-44AE-85B0-865B8D7B7A28}">
      <dgm:prSet/>
      <dgm:spPr/>
      <dgm:t>
        <a:bodyPr/>
        <a:lstStyle/>
        <a:p>
          <a:endParaRPr lang="nl-NL"/>
        </a:p>
      </dgm:t>
    </dgm:pt>
    <dgm:pt modelId="{9AD56078-7932-4F5C-9861-F3F8298E5DDB}">
      <dgm:prSet/>
      <dgm:spPr/>
      <dgm:t>
        <a:bodyPr/>
        <a:lstStyle/>
        <a:p>
          <a:r>
            <a:rPr lang="nl-NL"/>
            <a:t>Public Relations</a:t>
          </a:r>
        </a:p>
      </dgm:t>
    </dgm:pt>
    <dgm:pt modelId="{92747C1A-5931-45DF-B4B5-6EA0399459A6}" type="sibTrans" cxnId="{D0F9C350-92EB-4298-8711-915D8DEC6D08}">
      <dgm:prSet/>
      <dgm:spPr/>
      <dgm:t>
        <a:bodyPr/>
        <a:lstStyle/>
        <a:p>
          <a:endParaRPr lang="nl-NL"/>
        </a:p>
      </dgm:t>
    </dgm:pt>
    <dgm:pt modelId="{A1FE8325-A26D-49DB-A2B6-C7392F36600B}" type="parTrans" cxnId="{D0F9C350-92EB-4298-8711-915D8DEC6D08}">
      <dgm:prSet/>
      <dgm:spPr/>
      <dgm:t>
        <a:bodyPr/>
        <a:lstStyle/>
        <a:p>
          <a:endParaRPr lang="nl-NL"/>
        </a:p>
      </dgm:t>
    </dgm:pt>
    <dgm:pt modelId="{37109E8B-11D8-47C0-BCB7-874BBFFE6006}" type="pres">
      <dgm:prSet presAssocID="{182708D5-AA4A-4472-9505-D95560353CD7}" presName="hierChild1" presStyleCnt="0">
        <dgm:presLayoutVars>
          <dgm:orgChart val="1"/>
          <dgm:chPref val="1"/>
          <dgm:dir/>
          <dgm:animOne val="branch"/>
          <dgm:animLvl val="lvl"/>
          <dgm:resizeHandles/>
        </dgm:presLayoutVars>
      </dgm:prSet>
      <dgm:spPr/>
      <dgm:t>
        <a:bodyPr/>
        <a:lstStyle/>
        <a:p>
          <a:endParaRPr lang="en-AU"/>
        </a:p>
      </dgm:t>
    </dgm:pt>
    <dgm:pt modelId="{D4F26398-8077-4A90-8E68-E34C5B66423C}" type="pres">
      <dgm:prSet presAssocID="{A5DF961A-B6E1-4A28-A7AE-FE92E0EA76BA}" presName="hierRoot1" presStyleCnt="0">
        <dgm:presLayoutVars>
          <dgm:hierBranch val="init"/>
        </dgm:presLayoutVars>
      </dgm:prSet>
      <dgm:spPr/>
    </dgm:pt>
    <dgm:pt modelId="{A2372B35-717B-4B7E-9197-5ACBA5342EAB}" type="pres">
      <dgm:prSet presAssocID="{A5DF961A-B6E1-4A28-A7AE-FE92E0EA76BA}" presName="rootComposite1" presStyleCnt="0"/>
      <dgm:spPr/>
    </dgm:pt>
    <dgm:pt modelId="{4F5D985E-BBE7-444E-A209-839D5492DC59}" type="pres">
      <dgm:prSet presAssocID="{A5DF961A-B6E1-4A28-A7AE-FE92E0EA76BA}" presName="rootText1" presStyleLbl="node0" presStyleIdx="0" presStyleCnt="1">
        <dgm:presLayoutVars>
          <dgm:chPref val="3"/>
        </dgm:presLayoutVars>
      </dgm:prSet>
      <dgm:spPr/>
      <dgm:t>
        <a:bodyPr/>
        <a:lstStyle/>
        <a:p>
          <a:endParaRPr lang="en-AU"/>
        </a:p>
      </dgm:t>
    </dgm:pt>
    <dgm:pt modelId="{6F38C3E2-166A-4063-AE27-8A39DE4D2381}" type="pres">
      <dgm:prSet presAssocID="{A5DF961A-B6E1-4A28-A7AE-FE92E0EA76BA}" presName="rootConnector1" presStyleLbl="node1" presStyleIdx="0" presStyleCnt="0"/>
      <dgm:spPr/>
      <dgm:t>
        <a:bodyPr/>
        <a:lstStyle/>
        <a:p>
          <a:endParaRPr lang="en-AU"/>
        </a:p>
      </dgm:t>
    </dgm:pt>
    <dgm:pt modelId="{11579522-6CF7-4A77-8A8A-DB421E470349}" type="pres">
      <dgm:prSet presAssocID="{A5DF961A-B6E1-4A28-A7AE-FE92E0EA76BA}" presName="hierChild2" presStyleCnt="0"/>
      <dgm:spPr/>
    </dgm:pt>
    <dgm:pt modelId="{8A8D00B6-616A-453F-86FE-762554FF7F17}" type="pres">
      <dgm:prSet presAssocID="{94E60F1A-B8D1-4AEC-BC70-5A757EA51B0B}" presName="Name37" presStyleLbl="parChTrans1D2" presStyleIdx="0" presStyleCnt="1"/>
      <dgm:spPr/>
      <dgm:t>
        <a:bodyPr/>
        <a:lstStyle/>
        <a:p>
          <a:endParaRPr lang="en-AU"/>
        </a:p>
      </dgm:t>
    </dgm:pt>
    <dgm:pt modelId="{74EE91F5-EB17-4BAE-A05E-941C8E9D402D}" type="pres">
      <dgm:prSet presAssocID="{A75581E7-8BBE-4293-B81C-E87425424887}" presName="hierRoot2" presStyleCnt="0">
        <dgm:presLayoutVars>
          <dgm:hierBranch val="init"/>
        </dgm:presLayoutVars>
      </dgm:prSet>
      <dgm:spPr/>
    </dgm:pt>
    <dgm:pt modelId="{677A8990-9266-43FC-9389-F54972174A70}" type="pres">
      <dgm:prSet presAssocID="{A75581E7-8BBE-4293-B81C-E87425424887}" presName="rootComposite" presStyleCnt="0"/>
      <dgm:spPr/>
    </dgm:pt>
    <dgm:pt modelId="{46D1ACBE-519C-4D1D-9185-34AA83D6A3D6}" type="pres">
      <dgm:prSet presAssocID="{A75581E7-8BBE-4293-B81C-E87425424887}" presName="rootText" presStyleLbl="node2" presStyleIdx="0" presStyleCnt="1">
        <dgm:presLayoutVars>
          <dgm:chPref val="3"/>
        </dgm:presLayoutVars>
      </dgm:prSet>
      <dgm:spPr/>
      <dgm:t>
        <a:bodyPr/>
        <a:lstStyle/>
        <a:p>
          <a:endParaRPr lang="en-AU"/>
        </a:p>
      </dgm:t>
    </dgm:pt>
    <dgm:pt modelId="{04F2F307-F244-4CC9-8F88-CD06A8F2707D}" type="pres">
      <dgm:prSet presAssocID="{A75581E7-8BBE-4293-B81C-E87425424887}" presName="rootConnector" presStyleLbl="node2" presStyleIdx="0" presStyleCnt="1"/>
      <dgm:spPr/>
      <dgm:t>
        <a:bodyPr/>
        <a:lstStyle/>
        <a:p>
          <a:endParaRPr lang="en-AU"/>
        </a:p>
      </dgm:t>
    </dgm:pt>
    <dgm:pt modelId="{34F11286-6890-455A-BEC5-68F7AE581E27}" type="pres">
      <dgm:prSet presAssocID="{A75581E7-8BBE-4293-B81C-E87425424887}" presName="hierChild4" presStyleCnt="0"/>
      <dgm:spPr/>
    </dgm:pt>
    <dgm:pt modelId="{20FB4339-865C-4942-9820-E0E2E3B39886}" type="pres">
      <dgm:prSet presAssocID="{9FC1FFCA-4555-4B68-B428-4520F3904222}" presName="Name37" presStyleLbl="parChTrans1D3" presStyleIdx="0" presStyleCnt="2"/>
      <dgm:spPr/>
      <dgm:t>
        <a:bodyPr/>
        <a:lstStyle/>
        <a:p>
          <a:endParaRPr lang="en-AU"/>
        </a:p>
      </dgm:t>
    </dgm:pt>
    <dgm:pt modelId="{96BA2DB4-88BA-4AFF-BD35-DF025ECB96C7}" type="pres">
      <dgm:prSet presAssocID="{90499BC2-698E-4BDD-9992-B7BBBD97B81C}" presName="hierRoot2" presStyleCnt="0">
        <dgm:presLayoutVars>
          <dgm:hierBranch val="init"/>
        </dgm:presLayoutVars>
      </dgm:prSet>
      <dgm:spPr/>
    </dgm:pt>
    <dgm:pt modelId="{51B6A4EB-37D4-449B-BC71-D1315C6FE0F5}" type="pres">
      <dgm:prSet presAssocID="{90499BC2-698E-4BDD-9992-B7BBBD97B81C}" presName="rootComposite" presStyleCnt="0"/>
      <dgm:spPr/>
    </dgm:pt>
    <dgm:pt modelId="{AC5FDB55-4AD7-40E3-8E3A-6C2A806677D1}" type="pres">
      <dgm:prSet presAssocID="{90499BC2-698E-4BDD-9992-B7BBBD97B81C}" presName="rootText" presStyleLbl="node3" presStyleIdx="0" presStyleCnt="1">
        <dgm:presLayoutVars>
          <dgm:chPref val="3"/>
        </dgm:presLayoutVars>
      </dgm:prSet>
      <dgm:spPr/>
      <dgm:t>
        <a:bodyPr/>
        <a:lstStyle/>
        <a:p>
          <a:endParaRPr lang="en-AU"/>
        </a:p>
      </dgm:t>
    </dgm:pt>
    <dgm:pt modelId="{12A8D1AA-432B-46BD-8C6D-C30CF33C5455}" type="pres">
      <dgm:prSet presAssocID="{90499BC2-698E-4BDD-9992-B7BBBD97B81C}" presName="rootConnector" presStyleLbl="node3" presStyleIdx="0" presStyleCnt="1"/>
      <dgm:spPr/>
      <dgm:t>
        <a:bodyPr/>
        <a:lstStyle/>
        <a:p>
          <a:endParaRPr lang="en-AU"/>
        </a:p>
      </dgm:t>
    </dgm:pt>
    <dgm:pt modelId="{6517313C-EB58-4F06-A1B1-7B3006CD3693}" type="pres">
      <dgm:prSet presAssocID="{90499BC2-698E-4BDD-9992-B7BBBD97B81C}" presName="hierChild4" presStyleCnt="0"/>
      <dgm:spPr/>
    </dgm:pt>
    <dgm:pt modelId="{1E00C398-80BE-44B5-A805-0A71F359748B}" type="pres">
      <dgm:prSet presAssocID="{FE235DFF-C6CB-45DA-AA5E-C1B370DCFCA6}" presName="Name37" presStyleLbl="parChTrans1D4" presStyleIdx="0" presStyleCnt="4"/>
      <dgm:spPr/>
      <dgm:t>
        <a:bodyPr/>
        <a:lstStyle/>
        <a:p>
          <a:endParaRPr lang="en-AU"/>
        </a:p>
      </dgm:t>
    </dgm:pt>
    <dgm:pt modelId="{9713E60B-136C-4C38-83B0-2A8B9A86716B}" type="pres">
      <dgm:prSet presAssocID="{B8BB06AB-C218-4B95-A4F6-CD53E070F508}" presName="hierRoot2" presStyleCnt="0">
        <dgm:presLayoutVars>
          <dgm:hierBranch val="init"/>
        </dgm:presLayoutVars>
      </dgm:prSet>
      <dgm:spPr/>
    </dgm:pt>
    <dgm:pt modelId="{8331251E-0713-4426-8FF4-766A7ABC8F35}" type="pres">
      <dgm:prSet presAssocID="{B8BB06AB-C218-4B95-A4F6-CD53E070F508}" presName="rootComposite" presStyleCnt="0"/>
      <dgm:spPr/>
    </dgm:pt>
    <dgm:pt modelId="{860A8F4B-E67D-4A43-8D27-6F92898159D8}" type="pres">
      <dgm:prSet presAssocID="{B8BB06AB-C218-4B95-A4F6-CD53E070F508}" presName="rootText" presStyleLbl="node4" presStyleIdx="0" presStyleCnt="4">
        <dgm:presLayoutVars>
          <dgm:chPref val="3"/>
        </dgm:presLayoutVars>
      </dgm:prSet>
      <dgm:spPr/>
      <dgm:t>
        <a:bodyPr/>
        <a:lstStyle/>
        <a:p>
          <a:endParaRPr lang="en-AU"/>
        </a:p>
      </dgm:t>
    </dgm:pt>
    <dgm:pt modelId="{371F5045-73A2-4977-95C6-1560A3C9C95A}" type="pres">
      <dgm:prSet presAssocID="{B8BB06AB-C218-4B95-A4F6-CD53E070F508}" presName="rootConnector" presStyleLbl="node4" presStyleIdx="0" presStyleCnt="4"/>
      <dgm:spPr/>
      <dgm:t>
        <a:bodyPr/>
        <a:lstStyle/>
        <a:p>
          <a:endParaRPr lang="en-AU"/>
        </a:p>
      </dgm:t>
    </dgm:pt>
    <dgm:pt modelId="{4C10C260-76B4-4C51-829A-B602237C7B6F}" type="pres">
      <dgm:prSet presAssocID="{B8BB06AB-C218-4B95-A4F6-CD53E070F508}" presName="hierChild4" presStyleCnt="0"/>
      <dgm:spPr/>
    </dgm:pt>
    <dgm:pt modelId="{57173013-EF81-414D-8D27-B4688879EF88}" type="pres">
      <dgm:prSet presAssocID="{B8BB06AB-C218-4B95-A4F6-CD53E070F508}" presName="hierChild5" presStyleCnt="0"/>
      <dgm:spPr/>
    </dgm:pt>
    <dgm:pt modelId="{5F8BF6B7-6CAD-411E-A747-A02C999CFCC3}" type="pres">
      <dgm:prSet presAssocID="{674E7AA1-10F7-45CB-98A4-0678F6241663}" presName="Name37" presStyleLbl="parChTrans1D4" presStyleIdx="1" presStyleCnt="4"/>
      <dgm:spPr/>
      <dgm:t>
        <a:bodyPr/>
        <a:lstStyle/>
        <a:p>
          <a:endParaRPr lang="en-AU"/>
        </a:p>
      </dgm:t>
    </dgm:pt>
    <dgm:pt modelId="{7F92DCD6-44B7-448E-9260-0C5296A80376}" type="pres">
      <dgm:prSet presAssocID="{048903C3-04BB-440B-BF22-1B9985A1BB38}" presName="hierRoot2" presStyleCnt="0">
        <dgm:presLayoutVars>
          <dgm:hierBranch val="init"/>
        </dgm:presLayoutVars>
      </dgm:prSet>
      <dgm:spPr/>
    </dgm:pt>
    <dgm:pt modelId="{E10E5BDF-0F40-4538-AF47-B6FF870E452D}" type="pres">
      <dgm:prSet presAssocID="{048903C3-04BB-440B-BF22-1B9985A1BB38}" presName="rootComposite" presStyleCnt="0"/>
      <dgm:spPr/>
    </dgm:pt>
    <dgm:pt modelId="{0AF98B0E-1D97-46B9-888D-DA01C4F37838}" type="pres">
      <dgm:prSet presAssocID="{048903C3-04BB-440B-BF22-1B9985A1BB38}" presName="rootText" presStyleLbl="node4" presStyleIdx="1" presStyleCnt="4">
        <dgm:presLayoutVars>
          <dgm:chPref val="3"/>
        </dgm:presLayoutVars>
      </dgm:prSet>
      <dgm:spPr/>
      <dgm:t>
        <a:bodyPr/>
        <a:lstStyle/>
        <a:p>
          <a:endParaRPr lang="en-AU"/>
        </a:p>
      </dgm:t>
    </dgm:pt>
    <dgm:pt modelId="{CBEA752C-D13A-4F89-AF62-984837103EFD}" type="pres">
      <dgm:prSet presAssocID="{048903C3-04BB-440B-BF22-1B9985A1BB38}" presName="rootConnector" presStyleLbl="node4" presStyleIdx="1" presStyleCnt="4"/>
      <dgm:spPr/>
      <dgm:t>
        <a:bodyPr/>
        <a:lstStyle/>
        <a:p>
          <a:endParaRPr lang="en-AU"/>
        </a:p>
      </dgm:t>
    </dgm:pt>
    <dgm:pt modelId="{F3FFC519-AE8E-4542-A154-FA87B0791085}" type="pres">
      <dgm:prSet presAssocID="{048903C3-04BB-440B-BF22-1B9985A1BB38}" presName="hierChild4" presStyleCnt="0"/>
      <dgm:spPr/>
    </dgm:pt>
    <dgm:pt modelId="{33D38A2D-5904-49C1-AF6F-AE159D0478F8}" type="pres">
      <dgm:prSet presAssocID="{A1FE8325-A26D-49DB-A2B6-C7392F36600B}" presName="Name37" presStyleLbl="parChTrans1D4" presStyleIdx="2" presStyleCnt="4"/>
      <dgm:spPr/>
      <dgm:t>
        <a:bodyPr/>
        <a:lstStyle/>
        <a:p>
          <a:endParaRPr lang="en-AU"/>
        </a:p>
      </dgm:t>
    </dgm:pt>
    <dgm:pt modelId="{36EDC89D-3CA0-4A59-989B-1BB14ED471A7}" type="pres">
      <dgm:prSet presAssocID="{9AD56078-7932-4F5C-9861-F3F8298E5DDB}" presName="hierRoot2" presStyleCnt="0">
        <dgm:presLayoutVars>
          <dgm:hierBranch val="init"/>
        </dgm:presLayoutVars>
      </dgm:prSet>
      <dgm:spPr/>
    </dgm:pt>
    <dgm:pt modelId="{7D548F74-775B-475F-9DAD-F093453CA863}" type="pres">
      <dgm:prSet presAssocID="{9AD56078-7932-4F5C-9861-F3F8298E5DDB}" presName="rootComposite" presStyleCnt="0"/>
      <dgm:spPr/>
    </dgm:pt>
    <dgm:pt modelId="{23D1A50B-9D82-4A07-A643-8DCD7A625725}" type="pres">
      <dgm:prSet presAssocID="{9AD56078-7932-4F5C-9861-F3F8298E5DDB}" presName="rootText" presStyleLbl="node4" presStyleIdx="2" presStyleCnt="4">
        <dgm:presLayoutVars>
          <dgm:chPref val="3"/>
        </dgm:presLayoutVars>
      </dgm:prSet>
      <dgm:spPr/>
      <dgm:t>
        <a:bodyPr/>
        <a:lstStyle/>
        <a:p>
          <a:endParaRPr lang="en-AU"/>
        </a:p>
      </dgm:t>
    </dgm:pt>
    <dgm:pt modelId="{DEE310A9-1A08-4102-8A18-1E4154302508}" type="pres">
      <dgm:prSet presAssocID="{9AD56078-7932-4F5C-9861-F3F8298E5DDB}" presName="rootConnector" presStyleLbl="node4" presStyleIdx="2" presStyleCnt="4"/>
      <dgm:spPr/>
      <dgm:t>
        <a:bodyPr/>
        <a:lstStyle/>
        <a:p>
          <a:endParaRPr lang="en-AU"/>
        </a:p>
      </dgm:t>
    </dgm:pt>
    <dgm:pt modelId="{A5629F25-718A-45E7-90F9-FDA364A41DBB}" type="pres">
      <dgm:prSet presAssocID="{9AD56078-7932-4F5C-9861-F3F8298E5DDB}" presName="hierChild4" presStyleCnt="0"/>
      <dgm:spPr/>
    </dgm:pt>
    <dgm:pt modelId="{920A1E21-0977-4BAC-836B-E9760A72BC63}" type="pres">
      <dgm:prSet presAssocID="{9AD56078-7932-4F5C-9861-F3F8298E5DDB}" presName="hierChild5" presStyleCnt="0"/>
      <dgm:spPr/>
    </dgm:pt>
    <dgm:pt modelId="{3C0C8261-913C-49E7-97CD-D1A6443FD297}" type="pres">
      <dgm:prSet presAssocID="{048903C3-04BB-440B-BF22-1B9985A1BB38}" presName="hierChild5" presStyleCnt="0"/>
      <dgm:spPr/>
    </dgm:pt>
    <dgm:pt modelId="{3FA0E7F9-94EE-4A7A-BFC7-6511DA8AE5E5}" type="pres">
      <dgm:prSet presAssocID="{711021CA-0184-4306-B7E1-63B7416CE276}" presName="Name37" presStyleLbl="parChTrans1D4" presStyleIdx="3" presStyleCnt="4"/>
      <dgm:spPr/>
      <dgm:t>
        <a:bodyPr/>
        <a:lstStyle/>
        <a:p>
          <a:endParaRPr lang="en-AU"/>
        </a:p>
      </dgm:t>
    </dgm:pt>
    <dgm:pt modelId="{1AE1B6D5-F07A-46AA-A24A-9B9E513B06E8}" type="pres">
      <dgm:prSet presAssocID="{3479C062-B965-4B9E-9DD5-ADE2CB1F13A5}" presName="hierRoot2" presStyleCnt="0">
        <dgm:presLayoutVars>
          <dgm:hierBranch val="init"/>
        </dgm:presLayoutVars>
      </dgm:prSet>
      <dgm:spPr/>
    </dgm:pt>
    <dgm:pt modelId="{4773BDF2-BDBB-4C48-997E-35C06C7A674D}" type="pres">
      <dgm:prSet presAssocID="{3479C062-B965-4B9E-9DD5-ADE2CB1F13A5}" presName="rootComposite" presStyleCnt="0"/>
      <dgm:spPr/>
    </dgm:pt>
    <dgm:pt modelId="{5355D696-8239-4E8B-94E4-A2E266C62A61}" type="pres">
      <dgm:prSet presAssocID="{3479C062-B965-4B9E-9DD5-ADE2CB1F13A5}" presName="rootText" presStyleLbl="node4" presStyleIdx="3" presStyleCnt="4">
        <dgm:presLayoutVars>
          <dgm:chPref val="3"/>
        </dgm:presLayoutVars>
      </dgm:prSet>
      <dgm:spPr/>
      <dgm:t>
        <a:bodyPr/>
        <a:lstStyle/>
        <a:p>
          <a:endParaRPr lang="en-AU"/>
        </a:p>
      </dgm:t>
    </dgm:pt>
    <dgm:pt modelId="{1580890E-99FF-4069-A144-2CAA0DFADE82}" type="pres">
      <dgm:prSet presAssocID="{3479C062-B965-4B9E-9DD5-ADE2CB1F13A5}" presName="rootConnector" presStyleLbl="node4" presStyleIdx="3" presStyleCnt="4"/>
      <dgm:spPr/>
      <dgm:t>
        <a:bodyPr/>
        <a:lstStyle/>
        <a:p>
          <a:endParaRPr lang="en-AU"/>
        </a:p>
      </dgm:t>
    </dgm:pt>
    <dgm:pt modelId="{79669B38-9E92-47C8-B476-A7BF896678CA}" type="pres">
      <dgm:prSet presAssocID="{3479C062-B965-4B9E-9DD5-ADE2CB1F13A5}" presName="hierChild4" presStyleCnt="0"/>
      <dgm:spPr/>
    </dgm:pt>
    <dgm:pt modelId="{9553622D-FB78-467D-9309-E7578F3DF035}" type="pres">
      <dgm:prSet presAssocID="{3479C062-B965-4B9E-9DD5-ADE2CB1F13A5}" presName="hierChild5" presStyleCnt="0"/>
      <dgm:spPr/>
    </dgm:pt>
    <dgm:pt modelId="{6A112FE0-FC86-44ED-8279-E54ADBBA3BD5}" type="pres">
      <dgm:prSet presAssocID="{90499BC2-698E-4BDD-9992-B7BBBD97B81C}" presName="hierChild5" presStyleCnt="0"/>
      <dgm:spPr/>
    </dgm:pt>
    <dgm:pt modelId="{6D8A9222-F4C3-4278-903C-A34C2A4F6D8E}" type="pres">
      <dgm:prSet presAssocID="{A75581E7-8BBE-4293-B81C-E87425424887}" presName="hierChild5" presStyleCnt="0"/>
      <dgm:spPr/>
    </dgm:pt>
    <dgm:pt modelId="{84C592B4-A6B5-46C1-BA54-10F8DFB7305D}" type="pres">
      <dgm:prSet presAssocID="{D1B059F0-107B-4F6C-A90A-80ECEFA2E32E}" presName="Name111" presStyleLbl="parChTrans1D3" presStyleIdx="1" presStyleCnt="2"/>
      <dgm:spPr/>
      <dgm:t>
        <a:bodyPr/>
        <a:lstStyle/>
        <a:p>
          <a:endParaRPr lang="en-AU"/>
        </a:p>
      </dgm:t>
    </dgm:pt>
    <dgm:pt modelId="{657F1514-7032-4E10-800D-8EC150E878D2}" type="pres">
      <dgm:prSet presAssocID="{41758139-84CA-49E7-8D65-1DCB430818BF}" presName="hierRoot3" presStyleCnt="0">
        <dgm:presLayoutVars>
          <dgm:hierBranch val="init"/>
        </dgm:presLayoutVars>
      </dgm:prSet>
      <dgm:spPr/>
    </dgm:pt>
    <dgm:pt modelId="{CF058117-FB49-46C6-8656-D4AACF99FF47}" type="pres">
      <dgm:prSet presAssocID="{41758139-84CA-49E7-8D65-1DCB430818BF}" presName="rootComposite3" presStyleCnt="0"/>
      <dgm:spPr/>
    </dgm:pt>
    <dgm:pt modelId="{EACB36E7-9024-4449-A61E-F187F47448B9}" type="pres">
      <dgm:prSet presAssocID="{41758139-84CA-49E7-8D65-1DCB430818BF}" presName="rootText3" presStyleLbl="asst2" presStyleIdx="0" presStyleCnt="1">
        <dgm:presLayoutVars>
          <dgm:chPref val="3"/>
        </dgm:presLayoutVars>
      </dgm:prSet>
      <dgm:spPr/>
      <dgm:t>
        <a:bodyPr/>
        <a:lstStyle/>
        <a:p>
          <a:endParaRPr lang="en-AU"/>
        </a:p>
      </dgm:t>
    </dgm:pt>
    <dgm:pt modelId="{911C0760-DA25-4210-B4E1-DF3CF36A0AEF}" type="pres">
      <dgm:prSet presAssocID="{41758139-84CA-49E7-8D65-1DCB430818BF}" presName="rootConnector3" presStyleLbl="asst2" presStyleIdx="0" presStyleCnt="1"/>
      <dgm:spPr/>
      <dgm:t>
        <a:bodyPr/>
        <a:lstStyle/>
        <a:p>
          <a:endParaRPr lang="en-AU"/>
        </a:p>
      </dgm:t>
    </dgm:pt>
    <dgm:pt modelId="{FE27280D-2279-4B08-B7D7-28D5B0F375C6}" type="pres">
      <dgm:prSet presAssocID="{41758139-84CA-49E7-8D65-1DCB430818BF}" presName="hierChild6" presStyleCnt="0"/>
      <dgm:spPr/>
    </dgm:pt>
    <dgm:pt modelId="{14645066-D49A-42AB-B32A-7F89049082FE}" type="pres">
      <dgm:prSet presAssocID="{41758139-84CA-49E7-8D65-1DCB430818BF}" presName="hierChild7" presStyleCnt="0"/>
      <dgm:spPr/>
    </dgm:pt>
    <dgm:pt modelId="{A252B1C8-06FE-4376-8F97-2B7081E250B2}" type="pres">
      <dgm:prSet presAssocID="{A5DF961A-B6E1-4A28-A7AE-FE92E0EA76BA}" presName="hierChild3" presStyleCnt="0"/>
      <dgm:spPr/>
    </dgm:pt>
  </dgm:ptLst>
  <dgm:cxnLst>
    <dgm:cxn modelId="{5AA9B203-4D4B-4EC6-A7BD-EA19216A4A77}" type="presOf" srcId="{9AD56078-7932-4F5C-9861-F3F8298E5DDB}" destId="{DEE310A9-1A08-4102-8A18-1E4154302508}" srcOrd="1" destOrd="0" presId="urn:microsoft.com/office/officeart/2005/8/layout/orgChart1"/>
    <dgm:cxn modelId="{17B0B71A-58D3-45C4-BBE1-02FFDE0A16BC}" type="presOf" srcId="{B8BB06AB-C218-4B95-A4F6-CD53E070F508}" destId="{860A8F4B-E67D-4A43-8D27-6F92898159D8}" srcOrd="0" destOrd="0" presId="urn:microsoft.com/office/officeart/2005/8/layout/orgChart1"/>
    <dgm:cxn modelId="{46AFBBC6-3B05-4524-B8EB-DB9A88E7A365}" type="presOf" srcId="{A5DF961A-B6E1-4A28-A7AE-FE92E0EA76BA}" destId="{4F5D985E-BBE7-444E-A209-839D5492DC59}" srcOrd="0" destOrd="0" presId="urn:microsoft.com/office/officeart/2005/8/layout/orgChart1"/>
    <dgm:cxn modelId="{FE2C4C34-2D83-4583-8E0B-1E9EC67D583E}" srcId="{A75581E7-8BBE-4293-B81C-E87425424887}" destId="{90499BC2-698E-4BDD-9992-B7BBBD97B81C}" srcOrd="0" destOrd="0" parTransId="{9FC1FFCA-4555-4B68-B428-4520F3904222}" sibTransId="{1EB9629F-5703-49A1-84B5-35E033CB967B}"/>
    <dgm:cxn modelId="{58CEBB31-F696-4EA5-BEDB-C8CEA2D69C35}" type="presOf" srcId="{90499BC2-698E-4BDD-9992-B7BBBD97B81C}" destId="{AC5FDB55-4AD7-40E3-8E3A-6C2A806677D1}" srcOrd="0" destOrd="0" presId="urn:microsoft.com/office/officeart/2005/8/layout/orgChart1"/>
    <dgm:cxn modelId="{59E4A282-E989-4A21-81AC-BE551E23B4AC}" type="presOf" srcId="{A5DF961A-B6E1-4A28-A7AE-FE92E0EA76BA}" destId="{6F38C3E2-166A-4063-AE27-8A39DE4D2381}" srcOrd="1" destOrd="0" presId="urn:microsoft.com/office/officeart/2005/8/layout/orgChart1"/>
    <dgm:cxn modelId="{92FB5FD4-971E-45E2-BC31-67C7A2C2B6B7}" type="presOf" srcId="{182708D5-AA4A-4472-9505-D95560353CD7}" destId="{37109E8B-11D8-47C0-BCB7-874BBFFE6006}" srcOrd="0" destOrd="0" presId="urn:microsoft.com/office/officeart/2005/8/layout/orgChart1"/>
    <dgm:cxn modelId="{B046CB19-2D2C-4B3E-8256-144CEF824FC5}" type="presOf" srcId="{A75581E7-8BBE-4293-B81C-E87425424887}" destId="{04F2F307-F244-4CC9-8F88-CD06A8F2707D}" srcOrd="1" destOrd="0" presId="urn:microsoft.com/office/officeart/2005/8/layout/orgChart1"/>
    <dgm:cxn modelId="{FDABC9F5-E9AB-45AD-82B0-C499E8B6DFD5}" type="presOf" srcId="{A75581E7-8BBE-4293-B81C-E87425424887}" destId="{46D1ACBE-519C-4D1D-9185-34AA83D6A3D6}" srcOrd="0" destOrd="0" presId="urn:microsoft.com/office/officeart/2005/8/layout/orgChart1"/>
    <dgm:cxn modelId="{21FECDC6-8BA2-4667-A510-6BF522E6D8EC}" srcId="{90499BC2-698E-4BDD-9992-B7BBBD97B81C}" destId="{3479C062-B965-4B9E-9DD5-ADE2CB1F13A5}" srcOrd="2" destOrd="0" parTransId="{711021CA-0184-4306-B7E1-63B7416CE276}" sibTransId="{0754996C-F71D-4578-A85B-C54F09999CF6}"/>
    <dgm:cxn modelId="{DE4525D7-45FD-4B16-AA18-D04A3E14916E}" type="presOf" srcId="{90499BC2-698E-4BDD-9992-B7BBBD97B81C}" destId="{12A8D1AA-432B-46BD-8C6D-C30CF33C5455}" srcOrd="1" destOrd="0" presId="urn:microsoft.com/office/officeart/2005/8/layout/orgChart1"/>
    <dgm:cxn modelId="{4FB67D29-012D-40B8-9A8F-B6ACC8BD2D4B}" type="presOf" srcId="{D1B059F0-107B-4F6C-A90A-80ECEFA2E32E}" destId="{84C592B4-A6B5-46C1-BA54-10F8DFB7305D}" srcOrd="0" destOrd="0" presId="urn:microsoft.com/office/officeart/2005/8/layout/orgChart1"/>
    <dgm:cxn modelId="{3757C22C-D60F-4090-8122-304C8F0F742F}" type="presOf" srcId="{41758139-84CA-49E7-8D65-1DCB430818BF}" destId="{EACB36E7-9024-4449-A61E-F187F47448B9}" srcOrd="0" destOrd="0" presId="urn:microsoft.com/office/officeart/2005/8/layout/orgChart1"/>
    <dgm:cxn modelId="{45A632C3-B320-4E49-8E21-8EB47F0999CE}" type="presOf" srcId="{41758139-84CA-49E7-8D65-1DCB430818BF}" destId="{911C0760-DA25-4210-B4E1-DF3CF36A0AEF}" srcOrd="1" destOrd="0" presId="urn:microsoft.com/office/officeart/2005/8/layout/orgChart1"/>
    <dgm:cxn modelId="{6CE0B227-E5C6-4867-927D-A88AAE8F137E}" type="presOf" srcId="{9AD56078-7932-4F5C-9861-F3F8298E5DDB}" destId="{23D1A50B-9D82-4A07-A643-8DCD7A625725}" srcOrd="0" destOrd="0" presId="urn:microsoft.com/office/officeart/2005/8/layout/orgChart1"/>
    <dgm:cxn modelId="{1F6B87BE-0AEF-4EAE-B582-B8E2EF8B1799}" type="presOf" srcId="{3479C062-B965-4B9E-9DD5-ADE2CB1F13A5}" destId="{1580890E-99FF-4069-A144-2CAA0DFADE82}" srcOrd="1" destOrd="0" presId="urn:microsoft.com/office/officeart/2005/8/layout/orgChart1"/>
    <dgm:cxn modelId="{9D534D99-E2D5-4519-9838-EFE12BE30A6B}" srcId="{182708D5-AA4A-4472-9505-D95560353CD7}" destId="{A5DF961A-B6E1-4A28-A7AE-FE92E0EA76BA}" srcOrd="0" destOrd="0" parTransId="{A3C212B3-2CC1-42CB-8122-FBF896957633}" sibTransId="{5369EF60-BD88-49DD-B2CD-6093548493ED}"/>
    <dgm:cxn modelId="{ACEEF8C5-F527-4AC3-8480-92AF72106000}" type="presOf" srcId="{9FC1FFCA-4555-4B68-B428-4520F3904222}" destId="{20FB4339-865C-4942-9820-E0E2E3B39886}" srcOrd="0" destOrd="0" presId="urn:microsoft.com/office/officeart/2005/8/layout/orgChart1"/>
    <dgm:cxn modelId="{E81B743C-9055-4162-BB28-265B8F98821A}" type="presOf" srcId="{A1FE8325-A26D-49DB-A2B6-C7392F36600B}" destId="{33D38A2D-5904-49C1-AF6F-AE159D0478F8}" srcOrd="0" destOrd="0" presId="urn:microsoft.com/office/officeart/2005/8/layout/orgChart1"/>
    <dgm:cxn modelId="{EF90C85C-F244-45E1-8811-D241CC567B5B}" type="presOf" srcId="{3479C062-B965-4B9E-9DD5-ADE2CB1F13A5}" destId="{5355D696-8239-4E8B-94E4-A2E266C62A61}" srcOrd="0" destOrd="0" presId="urn:microsoft.com/office/officeart/2005/8/layout/orgChart1"/>
    <dgm:cxn modelId="{DC1999D2-26BA-4AFF-B298-7D6FC5D26BD8}" srcId="{90499BC2-698E-4BDD-9992-B7BBBD97B81C}" destId="{048903C3-04BB-440B-BF22-1B9985A1BB38}" srcOrd="1" destOrd="0" parTransId="{674E7AA1-10F7-45CB-98A4-0678F6241663}" sibTransId="{C4E8FC96-759A-4BF1-A7BB-D75872B8DB5B}"/>
    <dgm:cxn modelId="{A8A2798F-1777-437A-80E3-3CBAD5E122AA}" type="presOf" srcId="{B8BB06AB-C218-4B95-A4F6-CD53E070F508}" destId="{371F5045-73A2-4977-95C6-1560A3C9C95A}" srcOrd="1" destOrd="0" presId="urn:microsoft.com/office/officeart/2005/8/layout/orgChart1"/>
    <dgm:cxn modelId="{14D1734C-9895-4528-9087-1F657953C463}" srcId="{90499BC2-698E-4BDD-9992-B7BBBD97B81C}" destId="{B8BB06AB-C218-4B95-A4F6-CD53E070F508}" srcOrd="0" destOrd="0" parTransId="{FE235DFF-C6CB-45DA-AA5E-C1B370DCFCA6}" sibTransId="{12D684A7-F73B-4370-A866-A8E5C0699D52}"/>
    <dgm:cxn modelId="{A643E3BC-BED8-4BC4-BD4A-BE459786BF5C}" type="presOf" srcId="{674E7AA1-10F7-45CB-98A4-0678F6241663}" destId="{5F8BF6B7-6CAD-411E-A747-A02C999CFCC3}" srcOrd="0" destOrd="0" presId="urn:microsoft.com/office/officeart/2005/8/layout/orgChart1"/>
    <dgm:cxn modelId="{3F3C5D7B-8C63-4C29-AAD2-C033C2844EC2}" type="presOf" srcId="{048903C3-04BB-440B-BF22-1B9985A1BB38}" destId="{0AF98B0E-1D97-46B9-888D-DA01C4F37838}" srcOrd="0" destOrd="0" presId="urn:microsoft.com/office/officeart/2005/8/layout/orgChart1"/>
    <dgm:cxn modelId="{D02493DB-18DE-44AE-85B0-865B8D7B7A28}" srcId="{A75581E7-8BBE-4293-B81C-E87425424887}" destId="{41758139-84CA-49E7-8D65-1DCB430818BF}" srcOrd="1" destOrd="0" parTransId="{D1B059F0-107B-4F6C-A90A-80ECEFA2E32E}" sibTransId="{0E1B0D7F-AA64-455B-942B-B6030176FA44}"/>
    <dgm:cxn modelId="{D0F9C350-92EB-4298-8711-915D8DEC6D08}" srcId="{048903C3-04BB-440B-BF22-1B9985A1BB38}" destId="{9AD56078-7932-4F5C-9861-F3F8298E5DDB}" srcOrd="0" destOrd="0" parTransId="{A1FE8325-A26D-49DB-A2B6-C7392F36600B}" sibTransId="{92747C1A-5931-45DF-B4B5-6EA0399459A6}"/>
    <dgm:cxn modelId="{80212E7E-E52E-4177-A133-6CAAFCA40A48}" type="presOf" srcId="{711021CA-0184-4306-B7E1-63B7416CE276}" destId="{3FA0E7F9-94EE-4A7A-BFC7-6511DA8AE5E5}" srcOrd="0" destOrd="0" presId="urn:microsoft.com/office/officeart/2005/8/layout/orgChart1"/>
    <dgm:cxn modelId="{05DB578A-2413-45F5-9090-251EC659519E}" type="presOf" srcId="{FE235DFF-C6CB-45DA-AA5E-C1B370DCFCA6}" destId="{1E00C398-80BE-44B5-A805-0A71F359748B}" srcOrd="0" destOrd="0" presId="urn:microsoft.com/office/officeart/2005/8/layout/orgChart1"/>
    <dgm:cxn modelId="{61682A6C-284E-4CD9-8ACE-7CB6F82862C7}" srcId="{A5DF961A-B6E1-4A28-A7AE-FE92E0EA76BA}" destId="{A75581E7-8BBE-4293-B81C-E87425424887}" srcOrd="0" destOrd="0" parTransId="{94E60F1A-B8D1-4AEC-BC70-5A757EA51B0B}" sibTransId="{1E36B039-7C67-412C-A550-7D749E5DE631}"/>
    <dgm:cxn modelId="{8A51F1F1-7D1B-4182-B2A9-EFFEBBC01389}" type="presOf" srcId="{048903C3-04BB-440B-BF22-1B9985A1BB38}" destId="{CBEA752C-D13A-4F89-AF62-984837103EFD}" srcOrd="1" destOrd="0" presId="urn:microsoft.com/office/officeart/2005/8/layout/orgChart1"/>
    <dgm:cxn modelId="{095DD104-5E3F-4FEE-A5AD-8F1A2499396B}" type="presOf" srcId="{94E60F1A-B8D1-4AEC-BC70-5A757EA51B0B}" destId="{8A8D00B6-616A-453F-86FE-762554FF7F17}" srcOrd="0" destOrd="0" presId="urn:microsoft.com/office/officeart/2005/8/layout/orgChart1"/>
    <dgm:cxn modelId="{73669849-B08D-4A4B-A341-DE372F6E8507}" type="presParOf" srcId="{37109E8B-11D8-47C0-BCB7-874BBFFE6006}" destId="{D4F26398-8077-4A90-8E68-E34C5B66423C}" srcOrd="0" destOrd="0" presId="urn:microsoft.com/office/officeart/2005/8/layout/orgChart1"/>
    <dgm:cxn modelId="{BC5FC68C-2E6A-40D1-B63B-4281ADD3C982}" type="presParOf" srcId="{D4F26398-8077-4A90-8E68-E34C5B66423C}" destId="{A2372B35-717B-4B7E-9197-5ACBA5342EAB}" srcOrd="0" destOrd="0" presId="urn:microsoft.com/office/officeart/2005/8/layout/orgChart1"/>
    <dgm:cxn modelId="{9746E7AB-26A7-4F54-BE0C-A95C25D45CE0}" type="presParOf" srcId="{A2372B35-717B-4B7E-9197-5ACBA5342EAB}" destId="{4F5D985E-BBE7-444E-A209-839D5492DC59}" srcOrd="0" destOrd="0" presId="urn:microsoft.com/office/officeart/2005/8/layout/orgChart1"/>
    <dgm:cxn modelId="{D5952184-0980-400C-BCA6-DBBAA1843871}" type="presParOf" srcId="{A2372B35-717B-4B7E-9197-5ACBA5342EAB}" destId="{6F38C3E2-166A-4063-AE27-8A39DE4D2381}" srcOrd="1" destOrd="0" presId="urn:microsoft.com/office/officeart/2005/8/layout/orgChart1"/>
    <dgm:cxn modelId="{90BF1FB4-100D-453A-88AA-60064320BD5D}" type="presParOf" srcId="{D4F26398-8077-4A90-8E68-E34C5B66423C}" destId="{11579522-6CF7-4A77-8A8A-DB421E470349}" srcOrd="1" destOrd="0" presId="urn:microsoft.com/office/officeart/2005/8/layout/orgChart1"/>
    <dgm:cxn modelId="{55D2DBE7-9E95-4333-B094-55C412AF4FFA}" type="presParOf" srcId="{11579522-6CF7-4A77-8A8A-DB421E470349}" destId="{8A8D00B6-616A-453F-86FE-762554FF7F17}" srcOrd="0" destOrd="0" presId="urn:microsoft.com/office/officeart/2005/8/layout/orgChart1"/>
    <dgm:cxn modelId="{915F165E-C307-46F8-9ADA-820CC3B25764}" type="presParOf" srcId="{11579522-6CF7-4A77-8A8A-DB421E470349}" destId="{74EE91F5-EB17-4BAE-A05E-941C8E9D402D}" srcOrd="1" destOrd="0" presId="urn:microsoft.com/office/officeart/2005/8/layout/orgChart1"/>
    <dgm:cxn modelId="{4692D52E-A39C-4B5D-8205-CE6C7659B33B}" type="presParOf" srcId="{74EE91F5-EB17-4BAE-A05E-941C8E9D402D}" destId="{677A8990-9266-43FC-9389-F54972174A70}" srcOrd="0" destOrd="0" presId="urn:microsoft.com/office/officeart/2005/8/layout/orgChart1"/>
    <dgm:cxn modelId="{1E1CB5CF-50A3-400A-92DA-67308DCF878A}" type="presParOf" srcId="{677A8990-9266-43FC-9389-F54972174A70}" destId="{46D1ACBE-519C-4D1D-9185-34AA83D6A3D6}" srcOrd="0" destOrd="0" presId="urn:microsoft.com/office/officeart/2005/8/layout/orgChart1"/>
    <dgm:cxn modelId="{86D90525-60DD-4CA1-B01C-237DBC382612}" type="presParOf" srcId="{677A8990-9266-43FC-9389-F54972174A70}" destId="{04F2F307-F244-4CC9-8F88-CD06A8F2707D}" srcOrd="1" destOrd="0" presId="urn:microsoft.com/office/officeart/2005/8/layout/orgChart1"/>
    <dgm:cxn modelId="{5900B397-C9B2-4955-842E-7682B60E337D}" type="presParOf" srcId="{74EE91F5-EB17-4BAE-A05E-941C8E9D402D}" destId="{34F11286-6890-455A-BEC5-68F7AE581E27}" srcOrd="1" destOrd="0" presId="urn:microsoft.com/office/officeart/2005/8/layout/orgChart1"/>
    <dgm:cxn modelId="{90EFFDF6-117A-4047-A5DC-F4F13E1B77E5}" type="presParOf" srcId="{34F11286-6890-455A-BEC5-68F7AE581E27}" destId="{20FB4339-865C-4942-9820-E0E2E3B39886}" srcOrd="0" destOrd="0" presId="urn:microsoft.com/office/officeart/2005/8/layout/orgChart1"/>
    <dgm:cxn modelId="{2BCFADF4-5940-4D9A-9860-03B75E30397A}" type="presParOf" srcId="{34F11286-6890-455A-BEC5-68F7AE581E27}" destId="{96BA2DB4-88BA-4AFF-BD35-DF025ECB96C7}" srcOrd="1" destOrd="0" presId="urn:microsoft.com/office/officeart/2005/8/layout/orgChart1"/>
    <dgm:cxn modelId="{60435673-2E72-475D-AD2B-4F7D3735DCAE}" type="presParOf" srcId="{96BA2DB4-88BA-4AFF-BD35-DF025ECB96C7}" destId="{51B6A4EB-37D4-449B-BC71-D1315C6FE0F5}" srcOrd="0" destOrd="0" presId="urn:microsoft.com/office/officeart/2005/8/layout/orgChart1"/>
    <dgm:cxn modelId="{EC0EC119-26EE-4D7A-9DE7-0792ED9F15F9}" type="presParOf" srcId="{51B6A4EB-37D4-449B-BC71-D1315C6FE0F5}" destId="{AC5FDB55-4AD7-40E3-8E3A-6C2A806677D1}" srcOrd="0" destOrd="0" presId="urn:microsoft.com/office/officeart/2005/8/layout/orgChart1"/>
    <dgm:cxn modelId="{36CC7E98-3AC4-4C1C-8205-42767DC95FFC}" type="presParOf" srcId="{51B6A4EB-37D4-449B-BC71-D1315C6FE0F5}" destId="{12A8D1AA-432B-46BD-8C6D-C30CF33C5455}" srcOrd="1" destOrd="0" presId="urn:microsoft.com/office/officeart/2005/8/layout/orgChart1"/>
    <dgm:cxn modelId="{4DEA4384-C6B6-4B5E-A1FB-33E024FD09CD}" type="presParOf" srcId="{96BA2DB4-88BA-4AFF-BD35-DF025ECB96C7}" destId="{6517313C-EB58-4F06-A1B1-7B3006CD3693}" srcOrd="1" destOrd="0" presId="urn:microsoft.com/office/officeart/2005/8/layout/orgChart1"/>
    <dgm:cxn modelId="{442F6680-89D4-4F1A-8365-7DFB5BE36034}" type="presParOf" srcId="{6517313C-EB58-4F06-A1B1-7B3006CD3693}" destId="{1E00C398-80BE-44B5-A805-0A71F359748B}" srcOrd="0" destOrd="0" presId="urn:microsoft.com/office/officeart/2005/8/layout/orgChart1"/>
    <dgm:cxn modelId="{655507E7-C3A4-4540-BF15-18044B1982E1}" type="presParOf" srcId="{6517313C-EB58-4F06-A1B1-7B3006CD3693}" destId="{9713E60B-136C-4C38-83B0-2A8B9A86716B}" srcOrd="1" destOrd="0" presId="urn:microsoft.com/office/officeart/2005/8/layout/orgChart1"/>
    <dgm:cxn modelId="{E9B273F4-87CE-4A52-8AAA-12DC0360D249}" type="presParOf" srcId="{9713E60B-136C-4C38-83B0-2A8B9A86716B}" destId="{8331251E-0713-4426-8FF4-766A7ABC8F35}" srcOrd="0" destOrd="0" presId="urn:microsoft.com/office/officeart/2005/8/layout/orgChart1"/>
    <dgm:cxn modelId="{529DC619-77D6-411B-BC50-5A346B724908}" type="presParOf" srcId="{8331251E-0713-4426-8FF4-766A7ABC8F35}" destId="{860A8F4B-E67D-4A43-8D27-6F92898159D8}" srcOrd="0" destOrd="0" presId="urn:microsoft.com/office/officeart/2005/8/layout/orgChart1"/>
    <dgm:cxn modelId="{A9002377-D775-4557-B61A-BAAECD63324E}" type="presParOf" srcId="{8331251E-0713-4426-8FF4-766A7ABC8F35}" destId="{371F5045-73A2-4977-95C6-1560A3C9C95A}" srcOrd="1" destOrd="0" presId="urn:microsoft.com/office/officeart/2005/8/layout/orgChart1"/>
    <dgm:cxn modelId="{A6B01058-1480-41E2-B552-C8959B645980}" type="presParOf" srcId="{9713E60B-136C-4C38-83B0-2A8B9A86716B}" destId="{4C10C260-76B4-4C51-829A-B602237C7B6F}" srcOrd="1" destOrd="0" presId="urn:microsoft.com/office/officeart/2005/8/layout/orgChart1"/>
    <dgm:cxn modelId="{04EA9531-7ADD-490A-8AE6-4CE5952AE0F2}" type="presParOf" srcId="{9713E60B-136C-4C38-83B0-2A8B9A86716B}" destId="{57173013-EF81-414D-8D27-B4688879EF88}" srcOrd="2" destOrd="0" presId="urn:microsoft.com/office/officeart/2005/8/layout/orgChart1"/>
    <dgm:cxn modelId="{FFD3267A-59BB-4D92-B607-956F6EF78A8F}" type="presParOf" srcId="{6517313C-EB58-4F06-A1B1-7B3006CD3693}" destId="{5F8BF6B7-6CAD-411E-A747-A02C999CFCC3}" srcOrd="2" destOrd="0" presId="urn:microsoft.com/office/officeart/2005/8/layout/orgChart1"/>
    <dgm:cxn modelId="{6BAE129C-7E52-4704-9DEE-4FF80EA7CC02}" type="presParOf" srcId="{6517313C-EB58-4F06-A1B1-7B3006CD3693}" destId="{7F92DCD6-44B7-448E-9260-0C5296A80376}" srcOrd="3" destOrd="0" presId="urn:microsoft.com/office/officeart/2005/8/layout/orgChart1"/>
    <dgm:cxn modelId="{6AED114C-9D03-4740-BDCF-AB33BECC073B}" type="presParOf" srcId="{7F92DCD6-44B7-448E-9260-0C5296A80376}" destId="{E10E5BDF-0F40-4538-AF47-B6FF870E452D}" srcOrd="0" destOrd="0" presId="urn:microsoft.com/office/officeart/2005/8/layout/orgChart1"/>
    <dgm:cxn modelId="{1D2DA572-F15F-4C83-B823-3D53A02B7345}" type="presParOf" srcId="{E10E5BDF-0F40-4538-AF47-B6FF870E452D}" destId="{0AF98B0E-1D97-46B9-888D-DA01C4F37838}" srcOrd="0" destOrd="0" presId="urn:microsoft.com/office/officeart/2005/8/layout/orgChart1"/>
    <dgm:cxn modelId="{6EB14693-35B6-4D92-8C45-7F63E6EB474C}" type="presParOf" srcId="{E10E5BDF-0F40-4538-AF47-B6FF870E452D}" destId="{CBEA752C-D13A-4F89-AF62-984837103EFD}" srcOrd="1" destOrd="0" presId="urn:microsoft.com/office/officeart/2005/8/layout/orgChart1"/>
    <dgm:cxn modelId="{F8911DD4-2735-4942-829D-099F2E787573}" type="presParOf" srcId="{7F92DCD6-44B7-448E-9260-0C5296A80376}" destId="{F3FFC519-AE8E-4542-A154-FA87B0791085}" srcOrd="1" destOrd="0" presId="urn:microsoft.com/office/officeart/2005/8/layout/orgChart1"/>
    <dgm:cxn modelId="{FB092568-9ECC-4AA0-886E-011711D7DD51}" type="presParOf" srcId="{F3FFC519-AE8E-4542-A154-FA87B0791085}" destId="{33D38A2D-5904-49C1-AF6F-AE159D0478F8}" srcOrd="0" destOrd="0" presId="urn:microsoft.com/office/officeart/2005/8/layout/orgChart1"/>
    <dgm:cxn modelId="{CA391B4C-1345-4425-8B08-8286DB8BBBA6}" type="presParOf" srcId="{F3FFC519-AE8E-4542-A154-FA87B0791085}" destId="{36EDC89D-3CA0-4A59-989B-1BB14ED471A7}" srcOrd="1" destOrd="0" presId="urn:microsoft.com/office/officeart/2005/8/layout/orgChart1"/>
    <dgm:cxn modelId="{EBD7A3B1-BD79-479A-B77F-6CFE18E6FC0A}" type="presParOf" srcId="{36EDC89D-3CA0-4A59-989B-1BB14ED471A7}" destId="{7D548F74-775B-475F-9DAD-F093453CA863}" srcOrd="0" destOrd="0" presId="urn:microsoft.com/office/officeart/2005/8/layout/orgChart1"/>
    <dgm:cxn modelId="{D816C60B-3850-42C5-8D26-6F76E97B9E5E}" type="presParOf" srcId="{7D548F74-775B-475F-9DAD-F093453CA863}" destId="{23D1A50B-9D82-4A07-A643-8DCD7A625725}" srcOrd="0" destOrd="0" presId="urn:microsoft.com/office/officeart/2005/8/layout/orgChart1"/>
    <dgm:cxn modelId="{53496775-5727-4663-B629-F589149DDD6D}" type="presParOf" srcId="{7D548F74-775B-475F-9DAD-F093453CA863}" destId="{DEE310A9-1A08-4102-8A18-1E4154302508}" srcOrd="1" destOrd="0" presId="urn:microsoft.com/office/officeart/2005/8/layout/orgChart1"/>
    <dgm:cxn modelId="{C26C2582-0A1D-4DF4-8206-7144C647EEC0}" type="presParOf" srcId="{36EDC89D-3CA0-4A59-989B-1BB14ED471A7}" destId="{A5629F25-718A-45E7-90F9-FDA364A41DBB}" srcOrd="1" destOrd="0" presId="urn:microsoft.com/office/officeart/2005/8/layout/orgChart1"/>
    <dgm:cxn modelId="{05454684-106B-4010-A695-0AE7B8082C45}" type="presParOf" srcId="{36EDC89D-3CA0-4A59-989B-1BB14ED471A7}" destId="{920A1E21-0977-4BAC-836B-E9760A72BC63}" srcOrd="2" destOrd="0" presId="urn:microsoft.com/office/officeart/2005/8/layout/orgChart1"/>
    <dgm:cxn modelId="{EE2527AC-A2CC-4DCA-BAEE-0FEE87314066}" type="presParOf" srcId="{7F92DCD6-44B7-448E-9260-0C5296A80376}" destId="{3C0C8261-913C-49E7-97CD-D1A6443FD297}" srcOrd="2" destOrd="0" presId="urn:microsoft.com/office/officeart/2005/8/layout/orgChart1"/>
    <dgm:cxn modelId="{20B609E1-C193-4237-87B9-4C4B0CA9E61A}" type="presParOf" srcId="{6517313C-EB58-4F06-A1B1-7B3006CD3693}" destId="{3FA0E7F9-94EE-4A7A-BFC7-6511DA8AE5E5}" srcOrd="4" destOrd="0" presId="urn:microsoft.com/office/officeart/2005/8/layout/orgChart1"/>
    <dgm:cxn modelId="{7329DCBC-580B-41D0-84D9-E13DF112C669}" type="presParOf" srcId="{6517313C-EB58-4F06-A1B1-7B3006CD3693}" destId="{1AE1B6D5-F07A-46AA-A24A-9B9E513B06E8}" srcOrd="5" destOrd="0" presId="urn:microsoft.com/office/officeart/2005/8/layout/orgChart1"/>
    <dgm:cxn modelId="{17BBFEA3-633D-4FCB-BD31-91DC1FD6A3AF}" type="presParOf" srcId="{1AE1B6D5-F07A-46AA-A24A-9B9E513B06E8}" destId="{4773BDF2-BDBB-4C48-997E-35C06C7A674D}" srcOrd="0" destOrd="0" presId="urn:microsoft.com/office/officeart/2005/8/layout/orgChart1"/>
    <dgm:cxn modelId="{102188F4-C03C-4B07-BACB-2CFF952B345E}" type="presParOf" srcId="{4773BDF2-BDBB-4C48-997E-35C06C7A674D}" destId="{5355D696-8239-4E8B-94E4-A2E266C62A61}" srcOrd="0" destOrd="0" presId="urn:microsoft.com/office/officeart/2005/8/layout/orgChart1"/>
    <dgm:cxn modelId="{C44E4127-AD0D-4177-A165-B188556E7B2D}" type="presParOf" srcId="{4773BDF2-BDBB-4C48-997E-35C06C7A674D}" destId="{1580890E-99FF-4069-A144-2CAA0DFADE82}" srcOrd="1" destOrd="0" presId="urn:microsoft.com/office/officeart/2005/8/layout/orgChart1"/>
    <dgm:cxn modelId="{0F81A7DD-C8FE-4CFC-A15C-CB99E9B751A3}" type="presParOf" srcId="{1AE1B6D5-F07A-46AA-A24A-9B9E513B06E8}" destId="{79669B38-9E92-47C8-B476-A7BF896678CA}" srcOrd="1" destOrd="0" presId="urn:microsoft.com/office/officeart/2005/8/layout/orgChart1"/>
    <dgm:cxn modelId="{CF3045CA-0B2B-4A7B-8A5D-CAA85B44E105}" type="presParOf" srcId="{1AE1B6D5-F07A-46AA-A24A-9B9E513B06E8}" destId="{9553622D-FB78-467D-9309-E7578F3DF035}" srcOrd="2" destOrd="0" presId="urn:microsoft.com/office/officeart/2005/8/layout/orgChart1"/>
    <dgm:cxn modelId="{223DE6AC-5C1C-4E0D-AEA3-03E28E688D1E}" type="presParOf" srcId="{96BA2DB4-88BA-4AFF-BD35-DF025ECB96C7}" destId="{6A112FE0-FC86-44ED-8279-E54ADBBA3BD5}" srcOrd="2" destOrd="0" presId="urn:microsoft.com/office/officeart/2005/8/layout/orgChart1"/>
    <dgm:cxn modelId="{6F3095D6-20FB-41E0-A695-7FF6A1003D1E}" type="presParOf" srcId="{74EE91F5-EB17-4BAE-A05E-941C8E9D402D}" destId="{6D8A9222-F4C3-4278-903C-A34C2A4F6D8E}" srcOrd="2" destOrd="0" presId="urn:microsoft.com/office/officeart/2005/8/layout/orgChart1"/>
    <dgm:cxn modelId="{3FD38963-6453-4618-9C96-F1296C929501}" type="presParOf" srcId="{6D8A9222-F4C3-4278-903C-A34C2A4F6D8E}" destId="{84C592B4-A6B5-46C1-BA54-10F8DFB7305D}" srcOrd="0" destOrd="0" presId="urn:microsoft.com/office/officeart/2005/8/layout/orgChart1"/>
    <dgm:cxn modelId="{EF3196DA-26A6-4332-965E-88A6B775A7D9}" type="presParOf" srcId="{6D8A9222-F4C3-4278-903C-A34C2A4F6D8E}" destId="{657F1514-7032-4E10-800D-8EC150E878D2}" srcOrd="1" destOrd="0" presId="urn:microsoft.com/office/officeart/2005/8/layout/orgChart1"/>
    <dgm:cxn modelId="{615557CF-7DD3-4DA3-9853-F319569235C8}" type="presParOf" srcId="{657F1514-7032-4E10-800D-8EC150E878D2}" destId="{CF058117-FB49-46C6-8656-D4AACF99FF47}" srcOrd="0" destOrd="0" presId="urn:microsoft.com/office/officeart/2005/8/layout/orgChart1"/>
    <dgm:cxn modelId="{4DD6E402-AC77-4924-A444-447847767CF5}" type="presParOf" srcId="{CF058117-FB49-46C6-8656-D4AACF99FF47}" destId="{EACB36E7-9024-4449-A61E-F187F47448B9}" srcOrd="0" destOrd="0" presId="urn:microsoft.com/office/officeart/2005/8/layout/orgChart1"/>
    <dgm:cxn modelId="{58A78E0C-7F2A-49D9-A301-E5E2686FC26D}" type="presParOf" srcId="{CF058117-FB49-46C6-8656-D4AACF99FF47}" destId="{911C0760-DA25-4210-B4E1-DF3CF36A0AEF}" srcOrd="1" destOrd="0" presId="urn:microsoft.com/office/officeart/2005/8/layout/orgChart1"/>
    <dgm:cxn modelId="{F561988C-7536-4342-AB43-5A095BF2E4D5}" type="presParOf" srcId="{657F1514-7032-4E10-800D-8EC150E878D2}" destId="{FE27280D-2279-4B08-B7D7-28D5B0F375C6}" srcOrd="1" destOrd="0" presId="urn:microsoft.com/office/officeart/2005/8/layout/orgChart1"/>
    <dgm:cxn modelId="{415FA2B6-BBFD-48DE-9965-8D425DD6F6B7}" type="presParOf" srcId="{657F1514-7032-4E10-800D-8EC150E878D2}" destId="{14645066-D49A-42AB-B32A-7F89049082FE}" srcOrd="2" destOrd="0" presId="urn:microsoft.com/office/officeart/2005/8/layout/orgChart1"/>
    <dgm:cxn modelId="{D4B9E7B8-5292-45E9-9991-851D1522516E}" type="presParOf" srcId="{D4F26398-8077-4A90-8E68-E34C5B66423C}" destId="{A252B1C8-06FE-4376-8F97-2B7081E250B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C592B4-A6B5-46C1-BA54-10F8DFB7305D}">
      <dsp:nvSpPr>
        <dsp:cNvPr id="0" name=""/>
        <dsp:cNvSpPr/>
      </dsp:nvSpPr>
      <dsp:spPr>
        <a:xfrm>
          <a:off x="2365959" y="1440920"/>
          <a:ext cx="124828" cy="546866"/>
        </a:xfrm>
        <a:custGeom>
          <a:avLst/>
          <a:gdLst/>
          <a:ahLst/>
          <a:cxnLst/>
          <a:rect l="0" t="0" r="0" b="0"/>
          <a:pathLst>
            <a:path>
              <a:moveTo>
                <a:pt x="124828" y="0"/>
              </a:moveTo>
              <a:lnTo>
                <a:pt x="124828" y="546866"/>
              </a:lnTo>
              <a:lnTo>
                <a:pt x="0" y="5468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A0E7F9-94EE-4A7A-BFC7-6511DA8AE5E5}">
      <dsp:nvSpPr>
        <dsp:cNvPr id="0" name=""/>
        <dsp:cNvSpPr/>
      </dsp:nvSpPr>
      <dsp:spPr>
        <a:xfrm>
          <a:off x="2490787" y="3129073"/>
          <a:ext cx="1438496" cy="249656"/>
        </a:xfrm>
        <a:custGeom>
          <a:avLst/>
          <a:gdLst/>
          <a:ahLst/>
          <a:cxnLst/>
          <a:rect l="0" t="0" r="0" b="0"/>
          <a:pathLst>
            <a:path>
              <a:moveTo>
                <a:pt x="0" y="0"/>
              </a:moveTo>
              <a:lnTo>
                <a:pt x="0" y="124828"/>
              </a:lnTo>
              <a:lnTo>
                <a:pt x="1438496" y="124828"/>
              </a:lnTo>
              <a:lnTo>
                <a:pt x="1438496" y="2496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D38A2D-5904-49C1-AF6F-AE159D0478F8}">
      <dsp:nvSpPr>
        <dsp:cNvPr id="0" name=""/>
        <dsp:cNvSpPr/>
      </dsp:nvSpPr>
      <dsp:spPr>
        <a:xfrm>
          <a:off x="2015251" y="3973149"/>
          <a:ext cx="178326" cy="546866"/>
        </a:xfrm>
        <a:custGeom>
          <a:avLst/>
          <a:gdLst/>
          <a:ahLst/>
          <a:cxnLst/>
          <a:rect l="0" t="0" r="0" b="0"/>
          <a:pathLst>
            <a:path>
              <a:moveTo>
                <a:pt x="0" y="0"/>
              </a:moveTo>
              <a:lnTo>
                <a:pt x="0" y="546866"/>
              </a:lnTo>
              <a:lnTo>
                <a:pt x="178326" y="5468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BF6B7-6CAD-411E-A747-A02C999CFCC3}">
      <dsp:nvSpPr>
        <dsp:cNvPr id="0" name=""/>
        <dsp:cNvSpPr/>
      </dsp:nvSpPr>
      <dsp:spPr>
        <a:xfrm>
          <a:off x="2445067" y="3129073"/>
          <a:ext cx="91440" cy="249656"/>
        </a:xfrm>
        <a:custGeom>
          <a:avLst/>
          <a:gdLst/>
          <a:ahLst/>
          <a:cxnLst/>
          <a:rect l="0" t="0" r="0" b="0"/>
          <a:pathLst>
            <a:path>
              <a:moveTo>
                <a:pt x="45720" y="0"/>
              </a:moveTo>
              <a:lnTo>
                <a:pt x="45720" y="2496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00C398-80BE-44B5-A805-0A71F359748B}">
      <dsp:nvSpPr>
        <dsp:cNvPr id="0" name=""/>
        <dsp:cNvSpPr/>
      </dsp:nvSpPr>
      <dsp:spPr>
        <a:xfrm>
          <a:off x="1052290" y="3129073"/>
          <a:ext cx="1438496" cy="249656"/>
        </a:xfrm>
        <a:custGeom>
          <a:avLst/>
          <a:gdLst/>
          <a:ahLst/>
          <a:cxnLst/>
          <a:rect l="0" t="0" r="0" b="0"/>
          <a:pathLst>
            <a:path>
              <a:moveTo>
                <a:pt x="1438496" y="0"/>
              </a:moveTo>
              <a:lnTo>
                <a:pt x="1438496" y="124828"/>
              </a:lnTo>
              <a:lnTo>
                <a:pt x="0" y="124828"/>
              </a:lnTo>
              <a:lnTo>
                <a:pt x="0" y="2496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FB4339-865C-4942-9820-E0E2E3B39886}">
      <dsp:nvSpPr>
        <dsp:cNvPr id="0" name=""/>
        <dsp:cNvSpPr/>
      </dsp:nvSpPr>
      <dsp:spPr>
        <a:xfrm>
          <a:off x="2445067" y="1440920"/>
          <a:ext cx="91440" cy="1093733"/>
        </a:xfrm>
        <a:custGeom>
          <a:avLst/>
          <a:gdLst/>
          <a:ahLst/>
          <a:cxnLst/>
          <a:rect l="0" t="0" r="0" b="0"/>
          <a:pathLst>
            <a:path>
              <a:moveTo>
                <a:pt x="45720" y="0"/>
              </a:moveTo>
              <a:lnTo>
                <a:pt x="45720" y="1093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8D00B6-616A-453F-86FE-762554FF7F17}">
      <dsp:nvSpPr>
        <dsp:cNvPr id="0" name=""/>
        <dsp:cNvSpPr/>
      </dsp:nvSpPr>
      <dsp:spPr>
        <a:xfrm>
          <a:off x="2445067" y="596843"/>
          <a:ext cx="91440" cy="249656"/>
        </a:xfrm>
        <a:custGeom>
          <a:avLst/>
          <a:gdLst/>
          <a:ahLst/>
          <a:cxnLst/>
          <a:rect l="0" t="0" r="0" b="0"/>
          <a:pathLst>
            <a:path>
              <a:moveTo>
                <a:pt x="45720" y="0"/>
              </a:moveTo>
              <a:lnTo>
                <a:pt x="45720" y="2496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5D985E-BBE7-444E-A209-839D5492DC59}">
      <dsp:nvSpPr>
        <dsp:cNvPr id="0" name=""/>
        <dsp:cNvSpPr/>
      </dsp:nvSpPr>
      <dsp:spPr>
        <a:xfrm>
          <a:off x="1896367" y="2423"/>
          <a:ext cx="1188840" cy="594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nl-NL" sz="1300" kern="1200"/>
            <a:t>Society</a:t>
          </a:r>
        </a:p>
      </dsp:txBody>
      <dsp:txXfrm>
        <a:off x="1896367" y="2423"/>
        <a:ext cx="1188840" cy="594420"/>
      </dsp:txXfrm>
    </dsp:sp>
    <dsp:sp modelId="{46D1ACBE-519C-4D1D-9185-34AA83D6A3D6}">
      <dsp:nvSpPr>
        <dsp:cNvPr id="0" name=""/>
        <dsp:cNvSpPr/>
      </dsp:nvSpPr>
      <dsp:spPr>
        <a:xfrm>
          <a:off x="1896367" y="846500"/>
          <a:ext cx="1188840" cy="594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nl-NL" sz="1300" kern="1200"/>
            <a:t>Congress Convenor</a:t>
          </a:r>
        </a:p>
      </dsp:txBody>
      <dsp:txXfrm>
        <a:off x="1896367" y="846500"/>
        <a:ext cx="1188840" cy="594420"/>
      </dsp:txXfrm>
    </dsp:sp>
    <dsp:sp modelId="{AC5FDB55-4AD7-40E3-8E3A-6C2A806677D1}">
      <dsp:nvSpPr>
        <dsp:cNvPr id="0" name=""/>
        <dsp:cNvSpPr/>
      </dsp:nvSpPr>
      <dsp:spPr>
        <a:xfrm>
          <a:off x="1896367" y="2534653"/>
          <a:ext cx="1188840" cy="594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nl-NL" sz="1300" kern="1200"/>
            <a:t>Steering Committee</a:t>
          </a:r>
        </a:p>
      </dsp:txBody>
      <dsp:txXfrm>
        <a:off x="1896367" y="2534653"/>
        <a:ext cx="1188840" cy="594420"/>
      </dsp:txXfrm>
    </dsp:sp>
    <dsp:sp modelId="{860A8F4B-E67D-4A43-8D27-6F92898159D8}">
      <dsp:nvSpPr>
        <dsp:cNvPr id="0" name=""/>
        <dsp:cNvSpPr/>
      </dsp:nvSpPr>
      <dsp:spPr>
        <a:xfrm>
          <a:off x="457870" y="3378729"/>
          <a:ext cx="1188840" cy="594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nl-NL" sz="1300" kern="1200"/>
            <a:t>Scientific Program Committee</a:t>
          </a:r>
        </a:p>
      </dsp:txBody>
      <dsp:txXfrm>
        <a:off x="457870" y="3378729"/>
        <a:ext cx="1188840" cy="594420"/>
      </dsp:txXfrm>
    </dsp:sp>
    <dsp:sp modelId="{0AF98B0E-1D97-46B9-888D-DA01C4F37838}">
      <dsp:nvSpPr>
        <dsp:cNvPr id="0" name=""/>
        <dsp:cNvSpPr/>
      </dsp:nvSpPr>
      <dsp:spPr>
        <a:xfrm>
          <a:off x="1896367" y="3378729"/>
          <a:ext cx="1188840" cy="594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nl-NL" sz="1300" kern="1200"/>
            <a:t>Local Organising Committee</a:t>
          </a:r>
        </a:p>
      </dsp:txBody>
      <dsp:txXfrm>
        <a:off x="1896367" y="3378729"/>
        <a:ext cx="1188840" cy="594420"/>
      </dsp:txXfrm>
    </dsp:sp>
    <dsp:sp modelId="{23D1A50B-9D82-4A07-A643-8DCD7A625725}">
      <dsp:nvSpPr>
        <dsp:cNvPr id="0" name=""/>
        <dsp:cNvSpPr/>
      </dsp:nvSpPr>
      <dsp:spPr>
        <a:xfrm>
          <a:off x="2193577" y="4222806"/>
          <a:ext cx="1188840" cy="594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nl-NL" sz="1300" kern="1200"/>
            <a:t>Public Relations</a:t>
          </a:r>
        </a:p>
      </dsp:txBody>
      <dsp:txXfrm>
        <a:off x="2193577" y="4222806"/>
        <a:ext cx="1188840" cy="594420"/>
      </dsp:txXfrm>
    </dsp:sp>
    <dsp:sp modelId="{5355D696-8239-4E8B-94E4-A2E266C62A61}">
      <dsp:nvSpPr>
        <dsp:cNvPr id="0" name=""/>
        <dsp:cNvSpPr/>
      </dsp:nvSpPr>
      <dsp:spPr>
        <a:xfrm>
          <a:off x="3334864" y="3378729"/>
          <a:ext cx="1188840" cy="594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nl-NL" sz="1300" kern="1200"/>
            <a:t>Finance and Legal</a:t>
          </a:r>
        </a:p>
      </dsp:txBody>
      <dsp:txXfrm>
        <a:off x="3334864" y="3378729"/>
        <a:ext cx="1188840" cy="594420"/>
      </dsp:txXfrm>
    </dsp:sp>
    <dsp:sp modelId="{EACB36E7-9024-4449-A61E-F187F47448B9}">
      <dsp:nvSpPr>
        <dsp:cNvPr id="0" name=""/>
        <dsp:cNvSpPr/>
      </dsp:nvSpPr>
      <dsp:spPr>
        <a:xfrm>
          <a:off x="1177119" y="1690576"/>
          <a:ext cx="1188840" cy="594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nl-NL" sz="1300" kern="1200"/>
            <a:t>Leishman Associates</a:t>
          </a:r>
        </a:p>
      </dsp:txBody>
      <dsp:txXfrm>
        <a:off x="1177119" y="1690576"/>
        <a:ext cx="1188840" cy="5944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DF05-E049-3A4F-B182-0148F159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2825</Words>
  <Characters>16103</Characters>
  <Application>Microsoft Macintosh Word</Application>
  <DocSecurity>0</DocSecurity>
  <Lines>134</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Groningen</Company>
  <LinksUpToDate>false</LinksUpToDate>
  <CharactersWithSpaces>18891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Cameron Jeffries</cp:lastModifiedBy>
  <cp:revision>3</cp:revision>
  <cp:lastPrinted>2014-04-26T10:54:00Z</cp:lastPrinted>
  <dcterms:created xsi:type="dcterms:W3CDTF">2016-11-03T07:21:00Z</dcterms:created>
  <dcterms:modified xsi:type="dcterms:W3CDTF">2016-11-03T13:24:00Z</dcterms:modified>
</cp:coreProperties>
</file>