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9E" w:rsidRPr="00A27548" w:rsidRDefault="00DA38AD" w:rsidP="00115FE5">
      <w:pPr>
        <w:rPr>
          <w:b/>
          <w:bCs/>
          <w:sz w:val="28"/>
          <w:szCs w:val="28"/>
          <w:u w:val="single"/>
        </w:rPr>
      </w:pPr>
      <w:r w:rsidRPr="00A27548">
        <w:rPr>
          <w:b/>
          <w:bCs/>
          <w:sz w:val="28"/>
          <w:szCs w:val="28"/>
          <w:u w:val="single"/>
        </w:rPr>
        <w:t>Agreement for the organisation of the 5</w:t>
      </w:r>
      <w:r w:rsidRPr="00DC7CA6">
        <w:rPr>
          <w:b/>
          <w:bCs/>
          <w:sz w:val="28"/>
          <w:szCs w:val="28"/>
          <w:u w:val="single"/>
          <w:vertAlign w:val="superscript"/>
        </w:rPr>
        <w:t>th</w:t>
      </w:r>
      <w:r w:rsidRPr="00A27548">
        <w:rPr>
          <w:b/>
          <w:bCs/>
          <w:sz w:val="28"/>
          <w:szCs w:val="28"/>
          <w:u w:val="single"/>
        </w:rPr>
        <w:t xml:space="preserve"> European </w:t>
      </w:r>
      <w:r w:rsidR="00140C3C" w:rsidRPr="00A27548">
        <w:rPr>
          <w:b/>
          <w:bCs/>
          <w:sz w:val="28"/>
          <w:szCs w:val="28"/>
          <w:u w:val="single"/>
        </w:rPr>
        <w:t>Regional Congress</w:t>
      </w:r>
      <w:r w:rsidRPr="00A27548">
        <w:rPr>
          <w:b/>
          <w:bCs/>
          <w:sz w:val="28"/>
          <w:szCs w:val="28"/>
          <w:u w:val="single"/>
        </w:rPr>
        <w:t xml:space="preserve"> of the International Radiation Protection Association</w:t>
      </w:r>
      <w:r w:rsidR="00140C3C" w:rsidRPr="00A27548">
        <w:rPr>
          <w:b/>
          <w:bCs/>
          <w:sz w:val="28"/>
          <w:szCs w:val="28"/>
          <w:u w:val="single"/>
        </w:rPr>
        <w:t xml:space="preserve">, 4-8 June 2018, The Hague, </w:t>
      </w:r>
      <w:proofErr w:type="gramStart"/>
      <w:r w:rsidR="00140C3C" w:rsidRPr="00A27548">
        <w:rPr>
          <w:b/>
          <w:bCs/>
          <w:sz w:val="28"/>
          <w:szCs w:val="28"/>
          <w:u w:val="single"/>
        </w:rPr>
        <w:t>The</w:t>
      </w:r>
      <w:proofErr w:type="gramEnd"/>
      <w:r w:rsidR="00140C3C" w:rsidRPr="00A27548">
        <w:rPr>
          <w:b/>
          <w:bCs/>
          <w:sz w:val="28"/>
          <w:szCs w:val="28"/>
          <w:u w:val="single"/>
        </w:rPr>
        <w:t xml:space="preserve"> Netherlands.</w:t>
      </w:r>
    </w:p>
    <w:p w:rsidR="00DA38AD" w:rsidRPr="00D25A61" w:rsidRDefault="00DA38AD" w:rsidP="00DA38AD">
      <w:r w:rsidRPr="00D25A61">
        <w:t>Between</w:t>
      </w:r>
    </w:p>
    <w:p w:rsidR="00DA38AD" w:rsidRPr="00D25A61" w:rsidRDefault="00DA38AD" w:rsidP="00DA38AD">
      <w:pPr>
        <w:rPr>
          <w:b/>
          <w:bCs/>
        </w:rPr>
      </w:pPr>
      <w:r w:rsidRPr="00D25A61">
        <w:rPr>
          <w:b/>
          <w:bCs/>
        </w:rPr>
        <w:t>The International Radiation Protection Association (IRPA)</w:t>
      </w:r>
    </w:p>
    <w:p w:rsidR="00DA38AD" w:rsidRPr="00D25A61" w:rsidRDefault="00DA38AD" w:rsidP="00DA38AD">
      <w:r w:rsidRPr="00D25A61">
        <w:t>AND</w:t>
      </w:r>
    </w:p>
    <w:p w:rsidR="00DA38AD" w:rsidRPr="00D25A61" w:rsidRDefault="00140C3C" w:rsidP="00DA38AD">
      <w:pPr>
        <w:rPr>
          <w:b/>
          <w:color w:val="000000"/>
        </w:rPr>
      </w:pPr>
      <w:r>
        <w:rPr>
          <w:b/>
          <w:color w:val="000000"/>
        </w:rPr>
        <w:t>Stichting (foundation) Radia</w:t>
      </w:r>
      <w:r w:rsidR="00FE2FEC">
        <w:rPr>
          <w:b/>
          <w:color w:val="000000"/>
        </w:rPr>
        <w:t>tion Protection Symposium North</w:t>
      </w:r>
      <w:r w:rsidR="00577BC2">
        <w:rPr>
          <w:b/>
          <w:color w:val="000000"/>
        </w:rPr>
        <w:t xml:space="preserve"> </w:t>
      </w:r>
      <w:r w:rsidR="00FE2FEC">
        <w:rPr>
          <w:b/>
          <w:color w:val="000000"/>
        </w:rPr>
        <w:t>W</w:t>
      </w:r>
      <w:r>
        <w:rPr>
          <w:b/>
          <w:color w:val="000000"/>
        </w:rPr>
        <w:t>est Europe</w:t>
      </w:r>
    </w:p>
    <w:p w:rsidR="00DA38AD" w:rsidRPr="00D25A61" w:rsidRDefault="00140C3C" w:rsidP="00DA38AD">
      <w:r>
        <w:t>May 1</w:t>
      </w:r>
      <w:r w:rsidRPr="00DC7CA6">
        <w:rPr>
          <w:vertAlign w:val="superscript"/>
        </w:rPr>
        <w:t>st</w:t>
      </w:r>
      <w:r>
        <w:t>, 2015</w:t>
      </w:r>
    </w:p>
    <w:p w:rsidR="00DA38AD" w:rsidRPr="00D25A61" w:rsidRDefault="00CD5E9E" w:rsidP="00DA38AD">
      <w:r>
        <w:rPr>
          <w:b/>
          <w:bCs/>
        </w:rPr>
        <w:t xml:space="preserve">1.  </w:t>
      </w:r>
      <w:r w:rsidR="00DA38AD" w:rsidRPr="00D25A61">
        <w:rPr>
          <w:b/>
          <w:bCs/>
        </w:rPr>
        <w:t xml:space="preserve"> THE PARTIES</w:t>
      </w:r>
    </w:p>
    <w:p w:rsidR="00DA38AD" w:rsidRPr="00D25A61" w:rsidRDefault="00CD5E9E" w:rsidP="00DA38AD">
      <w:r>
        <w:rPr>
          <w:b/>
          <w:bCs/>
        </w:rPr>
        <w:t>1.1</w:t>
      </w:r>
      <w:r w:rsidR="00DA38AD" w:rsidRPr="00D25A61">
        <w:t xml:space="preserve">     This agreement (the “Agreement”) is made between:</w:t>
      </w:r>
    </w:p>
    <w:p w:rsidR="00DA38AD" w:rsidRPr="00D25A61" w:rsidRDefault="00DA38AD" w:rsidP="00DA38AD">
      <w:r w:rsidRPr="00D25A61">
        <w:t>THE INTERNATIONAL RADIATION PROTECTION ASSOCIATION</w:t>
      </w:r>
      <w:r w:rsidR="00AD3B3E">
        <w:t xml:space="preserve"> </w:t>
      </w:r>
      <w:r w:rsidRPr="00D25A61">
        <w:t>(</w:t>
      </w:r>
      <w:r w:rsidRPr="00D25A61">
        <w:rPr>
          <w:b/>
        </w:rPr>
        <w:t>IRPA)</w:t>
      </w:r>
      <w:r w:rsidRPr="00D25A61">
        <w:t xml:space="preserve">, an Association, registered in accordance with the laws of the United States, with domicile at </w:t>
      </w:r>
      <w:r w:rsidR="00A43463" w:rsidRPr="00A43463">
        <w:rPr>
          <w:bCs/>
        </w:rPr>
        <w:t>IRPA Executive Office</w:t>
      </w:r>
      <w:r w:rsidR="00A43463">
        <w:rPr>
          <w:bCs/>
        </w:rPr>
        <w:t>,</w:t>
      </w:r>
      <w:r w:rsidR="00A43463" w:rsidRPr="00A43463">
        <w:rPr>
          <w:b/>
          <w:bCs/>
        </w:rPr>
        <w:t> </w:t>
      </w:r>
      <w:r w:rsidR="00A43463" w:rsidRPr="00A43463">
        <w:br/>
        <w:t xml:space="preserve">c/o EDF - Direction Production </w:t>
      </w:r>
      <w:proofErr w:type="spellStart"/>
      <w:r w:rsidR="00A43463" w:rsidRPr="00A43463">
        <w:t>Ingénierie</w:t>
      </w:r>
      <w:proofErr w:type="spellEnd"/>
      <w:r w:rsidR="00A43463" w:rsidRPr="00A43463">
        <w:t xml:space="preserve"> - Division Production </w:t>
      </w:r>
      <w:proofErr w:type="spellStart"/>
      <w:r w:rsidR="00A43463" w:rsidRPr="00A43463">
        <w:t>Nucléaire</w:t>
      </w:r>
      <w:proofErr w:type="spellEnd"/>
      <w:r w:rsidR="00A43463">
        <w:t xml:space="preserve">, </w:t>
      </w:r>
      <w:proofErr w:type="spellStart"/>
      <w:r w:rsidR="00A43463" w:rsidRPr="00A43463">
        <w:t>Tête</w:t>
      </w:r>
      <w:proofErr w:type="spellEnd"/>
      <w:r w:rsidR="00A43463" w:rsidRPr="00A43463">
        <w:t xml:space="preserve"> </w:t>
      </w:r>
      <w:proofErr w:type="spellStart"/>
      <w:r w:rsidR="00A43463" w:rsidRPr="00A43463">
        <w:t>Pleyel</w:t>
      </w:r>
      <w:proofErr w:type="spellEnd"/>
      <w:r w:rsidR="00A43463" w:rsidRPr="00A43463">
        <w:t xml:space="preserve"> - 1 place </w:t>
      </w:r>
      <w:proofErr w:type="spellStart"/>
      <w:r w:rsidR="00A43463" w:rsidRPr="00A43463">
        <w:t>Pleyel</w:t>
      </w:r>
      <w:proofErr w:type="spellEnd"/>
      <w:r w:rsidR="00A43463" w:rsidRPr="00A43463">
        <w:t xml:space="preserve"> - 93282 ST DENIS CEDEX- </w:t>
      </w:r>
      <w:proofErr w:type="gramStart"/>
      <w:r w:rsidR="00A43463" w:rsidRPr="00A43463">
        <w:t>FRANCE </w:t>
      </w:r>
      <w:r w:rsidRPr="00D25A61">
        <w:t>;</w:t>
      </w:r>
      <w:proofErr w:type="gramEnd"/>
      <w:r w:rsidRPr="00D25A61">
        <w:t xml:space="preserve"> and</w:t>
      </w:r>
    </w:p>
    <w:p w:rsidR="00DA38AD" w:rsidRPr="002276E7" w:rsidRDefault="00140C3C" w:rsidP="00DA38AD">
      <w:pPr>
        <w:rPr>
          <w:color w:val="000000" w:themeColor="text1"/>
        </w:rPr>
      </w:pPr>
      <w:proofErr w:type="spellStart"/>
      <w:r w:rsidRPr="00123B8A">
        <w:rPr>
          <w:b/>
        </w:rPr>
        <w:t>Stichting</w:t>
      </w:r>
      <w:proofErr w:type="spellEnd"/>
      <w:r w:rsidRPr="00123B8A">
        <w:rPr>
          <w:b/>
        </w:rPr>
        <w:t xml:space="preserve"> Radiation Protection North</w:t>
      </w:r>
      <w:r w:rsidR="00725A18" w:rsidRPr="00123B8A">
        <w:rPr>
          <w:b/>
        </w:rPr>
        <w:t xml:space="preserve"> W</w:t>
      </w:r>
      <w:r w:rsidRPr="00123B8A">
        <w:rPr>
          <w:b/>
        </w:rPr>
        <w:t>est Europe</w:t>
      </w:r>
      <w:r>
        <w:t>, a foundation</w:t>
      </w:r>
      <w:r w:rsidR="004C1AA7">
        <w:t xml:space="preserve"> (‘</w:t>
      </w:r>
      <w:proofErr w:type="spellStart"/>
      <w:r w:rsidR="004C1AA7">
        <w:t>stichting</w:t>
      </w:r>
      <w:proofErr w:type="spellEnd"/>
      <w:r w:rsidR="004C1AA7">
        <w:t>’)</w:t>
      </w:r>
      <w:r>
        <w:t xml:space="preserve">, registered at the Dutch Chamber of Commerce, KVK nr. </w:t>
      </w:r>
      <w:proofErr w:type="gramStart"/>
      <w:r w:rsidR="00FE2FEC" w:rsidRPr="00FE2FEC">
        <w:rPr>
          <w:color w:val="000000" w:themeColor="text1"/>
        </w:rPr>
        <w:t>30173170</w:t>
      </w:r>
      <w:r>
        <w:t xml:space="preserve">, with </w:t>
      </w:r>
      <w:r w:rsidR="002276E7">
        <w:t xml:space="preserve">current </w:t>
      </w:r>
      <w:r>
        <w:t xml:space="preserve">domicile at the NVS </w:t>
      </w:r>
      <w:r w:rsidRPr="00CE221D">
        <w:rPr>
          <w:color w:val="000000" w:themeColor="text1"/>
        </w:rPr>
        <w:t xml:space="preserve">secretariat, </w:t>
      </w:r>
      <w:proofErr w:type="spellStart"/>
      <w:r w:rsidR="002276E7">
        <w:rPr>
          <w:color w:val="000000" w:themeColor="text1"/>
        </w:rPr>
        <w:t>Nieuwe</w:t>
      </w:r>
      <w:proofErr w:type="spellEnd"/>
      <w:r w:rsidR="002276E7">
        <w:rPr>
          <w:color w:val="000000" w:themeColor="text1"/>
        </w:rPr>
        <w:t xml:space="preserve"> </w:t>
      </w:r>
      <w:proofErr w:type="spellStart"/>
      <w:r w:rsidR="002276E7">
        <w:rPr>
          <w:color w:val="000000" w:themeColor="text1"/>
        </w:rPr>
        <w:t>Tielseweg</w:t>
      </w:r>
      <w:proofErr w:type="spellEnd"/>
      <w:r w:rsidR="002276E7">
        <w:rPr>
          <w:color w:val="000000" w:themeColor="text1"/>
        </w:rPr>
        <w:t xml:space="preserve"> 117, NL-4001 JV</w:t>
      </w:r>
      <w:r w:rsidRPr="00CE221D">
        <w:rPr>
          <w:color w:val="000000" w:themeColor="text1"/>
        </w:rPr>
        <w:t xml:space="preserve"> </w:t>
      </w:r>
      <w:proofErr w:type="spellStart"/>
      <w:r w:rsidRPr="00CE221D">
        <w:rPr>
          <w:color w:val="000000" w:themeColor="text1"/>
        </w:rPr>
        <w:t>Tiel</w:t>
      </w:r>
      <w:proofErr w:type="spellEnd"/>
      <w:r w:rsidRPr="00CE221D">
        <w:rPr>
          <w:color w:val="000000" w:themeColor="text1"/>
        </w:rPr>
        <w:t xml:space="preserve">, </w:t>
      </w:r>
      <w:r w:rsidR="00123B8A">
        <w:t>The Netherlands.</w:t>
      </w:r>
      <w:proofErr w:type="gramEnd"/>
    </w:p>
    <w:p w:rsidR="00DA38AD" w:rsidRPr="00D25A61" w:rsidRDefault="00CD5E9E" w:rsidP="00DA38AD">
      <w:r>
        <w:rPr>
          <w:b/>
        </w:rPr>
        <w:t>1.2</w:t>
      </w:r>
      <w:r w:rsidR="00DA38AD" w:rsidRPr="00D25A61">
        <w:rPr>
          <w:b/>
        </w:rPr>
        <w:tab/>
        <w:t>IRPA</w:t>
      </w:r>
      <w:r w:rsidR="00DA38AD" w:rsidRPr="00D25A61">
        <w:t xml:space="preserve"> is represented by</w:t>
      </w:r>
      <w:r w:rsidR="00B27D4E">
        <w:t xml:space="preserve"> Renate Czarwinski</w:t>
      </w:r>
      <w:r w:rsidR="00DA38AD" w:rsidRPr="00D25A61">
        <w:t xml:space="preserve">, acting as President. </w:t>
      </w:r>
      <w:proofErr w:type="spellStart"/>
      <w:r w:rsidR="00123B8A" w:rsidRPr="00123B8A">
        <w:rPr>
          <w:b/>
        </w:rPr>
        <w:t>Stichting</w:t>
      </w:r>
      <w:proofErr w:type="spellEnd"/>
      <w:r w:rsidR="00123B8A" w:rsidRPr="00123B8A">
        <w:rPr>
          <w:b/>
        </w:rPr>
        <w:t xml:space="preserve"> Radiation Protection North West Europe</w:t>
      </w:r>
      <w:r w:rsidR="00123B8A" w:rsidRPr="00D25A61">
        <w:t xml:space="preserve"> </w:t>
      </w:r>
      <w:r w:rsidR="00DA38AD" w:rsidRPr="00D25A61">
        <w:t xml:space="preserve">is represented by Hielke Freerk Boersma, acting as chairman of the board of the </w:t>
      </w:r>
      <w:proofErr w:type="spellStart"/>
      <w:r w:rsidR="004C1AA7" w:rsidRPr="004C1AA7">
        <w:t>Stichting</w:t>
      </w:r>
      <w:proofErr w:type="spellEnd"/>
      <w:r w:rsidR="004C1AA7" w:rsidRPr="004C1AA7">
        <w:t xml:space="preserve"> Radiation Protection North West Europe</w:t>
      </w:r>
      <w:r w:rsidR="00DA38AD" w:rsidRPr="00D25A61">
        <w:t>.</w:t>
      </w:r>
    </w:p>
    <w:p w:rsidR="00DA38AD" w:rsidRPr="00E43DB0" w:rsidRDefault="00CD5E9E" w:rsidP="00DA38AD">
      <w:r>
        <w:rPr>
          <w:b/>
        </w:rPr>
        <w:t>1.3</w:t>
      </w:r>
      <w:r w:rsidR="00DA38AD" w:rsidRPr="00D25A61">
        <w:rPr>
          <w:b/>
        </w:rPr>
        <w:tab/>
        <w:t xml:space="preserve">IRPA </w:t>
      </w:r>
      <w:r w:rsidR="00DA38AD" w:rsidRPr="00D25A61">
        <w:t xml:space="preserve">and </w:t>
      </w:r>
      <w:proofErr w:type="spellStart"/>
      <w:r w:rsidR="00123B8A" w:rsidRPr="00123B8A">
        <w:rPr>
          <w:b/>
        </w:rPr>
        <w:t>Stichting</w:t>
      </w:r>
      <w:proofErr w:type="spellEnd"/>
      <w:r w:rsidR="00123B8A" w:rsidRPr="00123B8A">
        <w:rPr>
          <w:b/>
        </w:rPr>
        <w:t xml:space="preserve"> Radiation Protection North West Europe</w:t>
      </w:r>
      <w:r w:rsidR="00123B8A" w:rsidRPr="00D25A61">
        <w:t xml:space="preserve"> </w:t>
      </w:r>
      <w:r w:rsidR="00DA38AD" w:rsidRPr="00D25A61">
        <w:t>shall be jointly referred to as the “Parties</w:t>
      </w:r>
      <w:r w:rsidR="00DA38AD" w:rsidRPr="00C53950">
        <w:t>”.</w:t>
      </w:r>
      <w:r w:rsidR="004C1AA7" w:rsidRPr="00C53950">
        <w:t xml:space="preserve"> </w:t>
      </w:r>
      <w:proofErr w:type="spellStart"/>
      <w:r w:rsidR="00E43DB0" w:rsidRPr="00C53950">
        <w:rPr>
          <w:b/>
        </w:rPr>
        <w:t>Stichting</w:t>
      </w:r>
      <w:proofErr w:type="spellEnd"/>
      <w:r w:rsidR="00E43DB0" w:rsidRPr="00C53950">
        <w:rPr>
          <w:b/>
        </w:rPr>
        <w:t xml:space="preserve"> Radiation Protection North West Europe </w:t>
      </w:r>
      <w:r w:rsidR="00E43DB0" w:rsidRPr="00C53950">
        <w:t>shall be referred to as “Foundation”.</w:t>
      </w:r>
    </w:p>
    <w:p w:rsidR="00DA38AD" w:rsidRPr="00D25A61" w:rsidRDefault="00CD5E9E" w:rsidP="00DA38AD">
      <w:r>
        <w:rPr>
          <w:b/>
          <w:bCs/>
        </w:rPr>
        <w:t>2.</w:t>
      </w:r>
      <w:r w:rsidR="00DA38AD" w:rsidRPr="00D25A61">
        <w:rPr>
          <w:b/>
          <w:bCs/>
        </w:rPr>
        <w:t xml:space="preserve"> </w:t>
      </w:r>
      <w:r w:rsidR="00DA38AD" w:rsidRPr="00D25A61">
        <w:rPr>
          <w:b/>
          <w:bCs/>
        </w:rPr>
        <w:tab/>
        <w:t>RECITALS</w:t>
      </w:r>
    </w:p>
    <w:p w:rsidR="00DA38AD" w:rsidRPr="00D25A61" w:rsidRDefault="00CD5E9E" w:rsidP="00DA38AD">
      <w:r>
        <w:rPr>
          <w:b/>
          <w:bCs/>
        </w:rPr>
        <w:t>2.1</w:t>
      </w:r>
      <w:r w:rsidR="00DA38AD" w:rsidRPr="00D25A61">
        <w:t xml:space="preserve"> </w:t>
      </w:r>
      <w:r w:rsidR="00DA38AD" w:rsidRPr="00D25A61">
        <w:tab/>
      </w:r>
      <w:r w:rsidR="00DA38AD" w:rsidRPr="00D25A61">
        <w:rPr>
          <w:b/>
        </w:rPr>
        <w:t>IRPA</w:t>
      </w:r>
      <w:r w:rsidR="00DA38AD" w:rsidRPr="00D25A61">
        <w:t xml:space="preserve"> is an independent, international, non-governmental, not-for-profit organisation. Its membership is composed of other associations within the same field.</w:t>
      </w:r>
    </w:p>
    <w:p w:rsidR="00DA38AD" w:rsidRPr="00D25A61" w:rsidRDefault="00CD5E9E" w:rsidP="00DA38AD">
      <w:pPr>
        <w:rPr>
          <w:b/>
          <w:bCs/>
          <w:color w:val="000000"/>
        </w:rPr>
      </w:pPr>
      <w:r>
        <w:rPr>
          <w:b/>
          <w:bCs/>
        </w:rPr>
        <w:t>2.2</w:t>
      </w:r>
      <w:r w:rsidR="00DA38AD" w:rsidRPr="00D25A61">
        <w:rPr>
          <w:b/>
          <w:bCs/>
        </w:rPr>
        <w:tab/>
      </w:r>
      <w:proofErr w:type="spellStart"/>
      <w:r w:rsidR="004C1AA7" w:rsidRPr="00C53950">
        <w:rPr>
          <w:b/>
        </w:rPr>
        <w:t>Stichting</w:t>
      </w:r>
      <w:proofErr w:type="spellEnd"/>
      <w:r w:rsidR="004C1AA7" w:rsidRPr="00C53950">
        <w:rPr>
          <w:b/>
        </w:rPr>
        <w:t xml:space="preserve"> Radiation Protection North West Europe</w:t>
      </w:r>
      <w:r w:rsidR="004C1AA7" w:rsidRPr="00C53950">
        <w:rPr>
          <w:rFonts w:ascii="Calibri"/>
          <w:bCs/>
        </w:rPr>
        <w:t xml:space="preserve"> </w:t>
      </w:r>
      <w:r w:rsidRPr="00C53950">
        <w:rPr>
          <w:rFonts w:ascii="Calibri"/>
          <w:bCs/>
        </w:rPr>
        <w:t>i</w:t>
      </w:r>
      <w:r w:rsidR="00DA38AD" w:rsidRPr="00C53950">
        <w:t xml:space="preserve">s </w:t>
      </w:r>
      <w:r w:rsidRPr="00C53950">
        <w:rPr>
          <w:color w:val="000000"/>
        </w:rPr>
        <w:t>a foundation established to run international congresses on behalf of the Dutch Society for Radiation Protection</w:t>
      </w:r>
      <w:r w:rsidR="00725A18" w:rsidRPr="00C53950">
        <w:rPr>
          <w:color w:val="000000"/>
        </w:rPr>
        <w:t xml:space="preserve"> (NVS</w:t>
      </w:r>
      <w:r w:rsidR="00FC2AD2" w:rsidRPr="00C53950">
        <w:rPr>
          <w:color w:val="000000"/>
        </w:rPr>
        <w:t xml:space="preserve"> – </w:t>
      </w:r>
      <w:proofErr w:type="spellStart"/>
      <w:r w:rsidR="00FC2AD2" w:rsidRPr="00C53950">
        <w:rPr>
          <w:color w:val="000000"/>
        </w:rPr>
        <w:t>Nederlandse</w:t>
      </w:r>
      <w:proofErr w:type="spellEnd"/>
      <w:r w:rsidR="00FC2AD2" w:rsidRPr="00C53950">
        <w:rPr>
          <w:color w:val="000000"/>
        </w:rPr>
        <w:t xml:space="preserve"> </w:t>
      </w:r>
      <w:proofErr w:type="spellStart"/>
      <w:r w:rsidR="00FC2AD2" w:rsidRPr="00C53950">
        <w:rPr>
          <w:color w:val="000000"/>
        </w:rPr>
        <w:t>Vereniging</w:t>
      </w:r>
      <w:proofErr w:type="spellEnd"/>
      <w:r w:rsidR="00FC2AD2" w:rsidRPr="00C53950">
        <w:rPr>
          <w:color w:val="000000"/>
        </w:rPr>
        <w:t xml:space="preserve"> </w:t>
      </w:r>
      <w:proofErr w:type="spellStart"/>
      <w:r w:rsidR="00FC2AD2" w:rsidRPr="00C53950">
        <w:rPr>
          <w:color w:val="000000"/>
        </w:rPr>
        <w:t>voor</w:t>
      </w:r>
      <w:proofErr w:type="spellEnd"/>
      <w:r w:rsidR="00FC2AD2" w:rsidRPr="00C53950">
        <w:rPr>
          <w:color w:val="000000"/>
        </w:rPr>
        <w:t xml:space="preserve"> </w:t>
      </w:r>
      <w:proofErr w:type="spellStart"/>
      <w:r w:rsidR="00FC2AD2" w:rsidRPr="00C53950">
        <w:rPr>
          <w:color w:val="000000"/>
        </w:rPr>
        <w:t>Stralingshygi</w:t>
      </w:r>
      <w:r w:rsidR="00FC2AD2" w:rsidRPr="00C53950">
        <w:rPr>
          <w:rFonts w:cstheme="minorHAnsi"/>
          <w:color w:val="000000"/>
        </w:rPr>
        <w:t>ë</w:t>
      </w:r>
      <w:r w:rsidR="00FC2AD2" w:rsidRPr="00C53950">
        <w:rPr>
          <w:color w:val="000000"/>
        </w:rPr>
        <w:t>ne</w:t>
      </w:r>
      <w:proofErr w:type="spellEnd"/>
      <w:r w:rsidR="00725A18" w:rsidRPr="00C53950">
        <w:rPr>
          <w:color w:val="000000"/>
        </w:rPr>
        <w:t>)</w:t>
      </w:r>
      <w:r w:rsidRPr="00C53950">
        <w:rPr>
          <w:color w:val="000000"/>
        </w:rPr>
        <w:t>.</w:t>
      </w:r>
      <w:r w:rsidR="004C1AA7" w:rsidRPr="00C53950">
        <w:rPr>
          <w:color w:val="000000"/>
        </w:rPr>
        <w:t xml:space="preserve"> </w:t>
      </w:r>
      <w:r w:rsidR="004B5FBF" w:rsidRPr="00C53950">
        <w:rPr>
          <w:color w:val="000000"/>
        </w:rPr>
        <w:t>The Foundation uses “</w:t>
      </w:r>
      <w:proofErr w:type="spellStart"/>
      <w:r w:rsidR="004B5FBF" w:rsidRPr="00C53950">
        <w:rPr>
          <w:color w:val="000000"/>
        </w:rPr>
        <w:t>Stichting</w:t>
      </w:r>
      <w:proofErr w:type="spellEnd"/>
      <w:r w:rsidR="004B5FBF" w:rsidRPr="00C53950">
        <w:rPr>
          <w:color w:val="000000"/>
        </w:rPr>
        <w:t xml:space="preserve"> Den Haag 2018” or “Foundation The Hague 2018”as its working titles.</w:t>
      </w:r>
    </w:p>
    <w:p w:rsidR="00DA38AD" w:rsidRPr="00D25A61" w:rsidRDefault="00DA38AD" w:rsidP="00DA38AD">
      <w:pPr>
        <w:rPr>
          <w:b/>
        </w:rPr>
      </w:pPr>
    </w:p>
    <w:p w:rsidR="00E43DB0" w:rsidRDefault="00E43DB0">
      <w:pPr>
        <w:rPr>
          <w:b/>
        </w:rPr>
      </w:pPr>
      <w:r>
        <w:rPr>
          <w:b/>
        </w:rPr>
        <w:br w:type="page"/>
      </w:r>
    </w:p>
    <w:p w:rsidR="00DA38AD" w:rsidRPr="00D25A61" w:rsidRDefault="00CD5E9E" w:rsidP="00DA38AD">
      <w:pPr>
        <w:rPr>
          <w:b/>
        </w:rPr>
      </w:pPr>
      <w:r>
        <w:rPr>
          <w:b/>
        </w:rPr>
        <w:lastRenderedPageBreak/>
        <w:t>3</w:t>
      </w:r>
      <w:r w:rsidR="00DA38AD" w:rsidRPr="00D25A61">
        <w:rPr>
          <w:b/>
        </w:rPr>
        <w:t>.</w:t>
      </w:r>
      <w:r w:rsidR="00DA38AD" w:rsidRPr="00D25A61">
        <w:rPr>
          <w:b/>
        </w:rPr>
        <w:tab/>
        <w:t>PURPOSE OF AGREEMENT</w:t>
      </w:r>
    </w:p>
    <w:p w:rsidR="00DA38AD" w:rsidRPr="00D25A61" w:rsidRDefault="00DA38AD" w:rsidP="00DA38AD">
      <w:r w:rsidRPr="00D25A61">
        <w:t>The purpose of this Agreement is to define the relationship between the parties for the purpose of organising the 5</w:t>
      </w:r>
      <w:r w:rsidRPr="00DC7CA6">
        <w:rPr>
          <w:vertAlign w:val="superscript"/>
        </w:rPr>
        <w:t>th</w:t>
      </w:r>
      <w:r w:rsidRPr="00D25A61">
        <w:t xml:space="preserve"> European Regional Congress of the IRPA</w:t>
      </w:r>
      <w:r w:rsidR="00E43DB0">
        <w:t xml:space="preserve"> in The Hague, 2018</w:t>
      </w:r>
      <w:r w:rsidRPr="00D25A61">
        <w:t xml:space="preserve">.  It will also specify the financial obligations of both parties with regards to the </w:t>
      </w:r>
      <w:r w:rsidRPr="00D25A61">
        <w:rPr>
          <w:b/>
        </w:rPr>
        <w:t>Congress</w:t>
      </w:r>
      <w:r w:rsidRPr="00D25A61">
        <w:t xml:space="preserve">.  </w:t>
      </w:r>
    </w:p>
    <w:p w:rsidR="00DA38AD" w:rsidRPr="00D25A61" w:rsidRDefault="00DA38AD" w:rsidP="00DA38AD"/>
    <w:p w:rsidR="00DA38AD" w:rsidRPr="00D25A61" w:rsidRDefault="00CD5E9E" w:rsidP="00DA38AD">
      <w:pPr>
        <w:rPr>
          <w:b/>
        </w:rPr>
      </w:pPr>
      <w:r>
        <w:rPr>
          <w:b/>
        </w:rPr>
        <w:t>4.</w:t>
      </w:r>
      <w:r w:rsidR="00DA38AD" w:rsidRPr="00D25A61">
        <w:rPr>
          <w:b/>
        </w:rPr>
        <w:tab/>
        <w:t>ORGANISATION STRUCTURE</w:t>
      </w:r>
    </w:p>
    <w:p w:rsidR="00A06FE8" w:rsidRDefault="00A06FE8" w:rsidP="00DA38AD">
      <w:r>
        <w:t xml:space="preserve">The congress will be organized under responsibility of the </w:t>
      </w:r>
      <w:r w:rsidR="00E43DB0" w:rsidRPr="00E43DB0">
        <w:t>Foundation</w:t>
      </w:r>
      <w:r>
        <w:t>.</w:t>
      </w:r>
      <w:r w:rsidR="00C205D8">
        <w:t xml:space="preserve"> A simple</w:t>
      </w:r>
      <w:r>
        <w:t xml:space="preserve"> organization chart is given below </w:t>
      </w:r>
    </w:p>
    <w:p w:rsidR="00A06FE8" w:rsidRDefault="00A06FE8" w:rsidP="00DA38AD">
      <w:r>
        <w:rPr>
          <w:noProof/>
          <w:lang w:val="fr-FR" w:eastAsia="fr-FR"/>
        </w:rPr>
        <w:drawing>
          <wp:inline distT="0" distB="0" distL="0" distR="0">
            <wp:extent cx="4981575" cy="48196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06FE8" w:rsidRDefault="00E010FF" w:rsidP="00DA38AD">
      <w:r>
        <w:t xml:space="preserve">As indicated in the chart, there is no formal relation between the Foundation and the NVS. However, the NVS has nominated the four board members of the Foundation and is represented by its member for congress affairs in the board. Furthermore, the secretary and </w:t>
      </w:r>
      <w:r w:rsidR="00456ED4">
        <w:t xml:space="preserve">treasurer </w:t>
      </w:r>
      <w:r>
        <w:t xml:space="preserve">of the NVS are also board members of the Foundation. </w:t>
      </w:r>
      <w:r w:rsidR="00A06FE8">
        <w:t xml:space="preserve">The board of the Foundation has </w:t>
      </w:r>
      <w:r w:rsidR="00456ED4">
        <w:t xml:space="preserve">elected and </w:t>
      </w:r>
      <w:r w:rsidR="00A06FE8">
        <w:t>appointed the congress president from its members: Hielke Freerk Boersma. The Steering Committee consists of the congress president</w:t>
      </w:r>
      <w:r>
        <w:t xml:space="preserve"> (also acting as contact person for the NVS)</w:t>
      </w:r>
      <w:r w:rsidR="00A06FE8">
        <w:t xml:space="preserve">, the chairmen of the Scientific Program Committee (SPC) and the Local Organizing Committee (LOC), the coordinator of the working group on </w:t>
      </w:r>
      <w:r w:rsidR="00FC2AD2">
        <w:t xml:space="preserve">Financial </w:t>
      </w:r>
      <w:r w:rsidR="00A06FE8">
        <w:t xml:space="preserve">and </w:t>
      </w:r>
      <w:r w:rsidR="00FC2AD2">
        <w:t xml:space="preserve">Legal </w:t>
      </w:r>
      <w:r w:rsidR="00A06FE8">
        <w:t>aspects</w:t>
      </w:r>
      <w:r w:rsidR="00C205D8">
        <w:t xml:space="preserve"> (</w:t>
      </w:r>
      <w:r w:rsidR="00FC2AD2">
        <w:t xml:space="preserve">F&amp;L, </w:t>
      </w:r>
      <w:r w:rsidR="00C205D8">
        <w:t>who is the treasurer of the Foundation)</w:t>
      </w:r>
      <w:r w:rsidR="00A06FE8">
        <w:t xml:space="preserve"> and the </w:t>
      </w:r>
      <w:r w:rsidR="00A06FE8">
        <w:lastRenderedPageBreak/>
        <w:t xml:space="preserve">secretary of the Foundation. The Steering Committee is supported by </w:t>
      </w:r>
      <w:r w:rsidR="00A06FE8" w:rsidRPr="00577BC2">
        <w:rPr>
          <w:i/>
        </w:rPr>
        <w:t>A Solution</w:t>
      </w:r>
      <w:r w:rsidR="00A06FE8">
        <w:t xml:space="preserve">, a commercial company that also </w:t>
      </w:r>
      <w:r w:rsidR="00725A18">
        <w:t xml:space="preserve">will provide office </w:t>
      </w:r>
      <w:r w:rsidR="00A06FE8">
        <w:t xml:space="preserve">support </w:t>
      </w:r>
      <w:r w:rsidR="00725A18">
        <w:t xml:space="preserve">to </w:t>
      </w:r>
      <w:r w:rsidR="00A06FE8">
        <w:t>the Foundation, the SPC and the LOC</w:t>
      </w:r>
      <w:r w:rsidR="00FC2AD2">
        <w:t xml:space="preserve"> and accountancy support to F&amp;L</w:t>
      </w:r>
      <w:r w:rsidR="00A06FE8">
        <w:t xml:space="preserve">. </w:t>
      </w:r>
      <w:r>
        <w:t>As indicated in the chart, the Steering Committee also decided to assign Public Relations (PR) to the LOC.</w:t>
      </w:r>
    </w:p>
    <w:p w:rsidR="00A06FE8" w:rsidRDefault="00A06FE8" w:rsidP="00DA38AD">
      <w:r>
        <w:t>The Steering Committee consists of</w:t>
      </w:r>
    </w:p>
    <w:p w:rsidR="00A06FE8" w:rsidRDefault="00FC6A53" w:rsidP="00A06FE8">
      <w:pPr>
        <w:pStyle w:val="Paragraphedeliste"/>
        <w:numPr>
          <w:ilvl w:val="0"/>
          <w:numId w:val="2"/>
        </w:numPr>
      </w:pPr>
      <w:r>
        <w:t xml:space="preserve">Dr </w:t>
      </w:r>
      <w:r w:rsidR="00A06FE8">
        <w:t>Hielke Freerk Boersma, congress president – chairman</w:t>
      </w:r>
    </w:p>
    <w:p w:rsidR="00C205D8" w:rsidRDefault="00C205D8" w:rsidP="00A06FE8">
      <w:pPr>
        <w:pStyle w:val="Paragraphedeliste"/>
        <w:numPr>
          <w:ilvl w:val="0"/>
          <w:numId w:val="2"/>
        </w:numPr>
      </w:pPr>
      <w:r>
        <w:t xml:space="preserve">Anita Buiteman, </w:t>
      </w:r>
      <w:r w:rsidR="00725A18">
        <w:t xml:space="preserve">office and organisational </w:t>
      </w:r>
      <w:r>
        <w:t xml:space="preserve">support </w:t>
      </w:r>
      <w:r w:rsidR="00AD3B3E">
        <w:t>“</w:t>
      </w:r>
      <w:r w:rsidRPr="00577BC2">
        <w:rPr>
          <w:i/>
        </w:rPr>
        <w:t>A Solution</w:t>
      </w:r>
      <w:r w:rsidR="00AD3B3E">
        <w:rPr>
          <w:i/>
        </w:rPr>
        <w:t>”</w:t>
      </w:r>
    </w:p>
    <w:p w:rsidR="00A06FE8" w:rsidRDefault="00FC6A53" w:rsidP="00A06FE8">
      <w:pPr>
        <w:pStyle w:val="Paragraphedeliste"/>
        <w:numPr>
          <w:ilvl w:val="0"/>
          <w:numId w:val="2"/>
        </w:numPr>
      </w:pPr>
      <w:proofErr w:type="spellStart"/>
      <w:r>
        <w:t>Ing</w:t>
      </w:r>
      <w:proofErr w:type="spellEnd"/>
      <w:r>
        <w:t xml:space="preserve"> </w:t>
      </w:r>
      <w:r w:rsidR="00A06FE8">
        <w:t xml:space="preserve">Bert </w:t>
      </w:r>
      <w:proofErr w:type="spellStart"/>
      <w:r w:rsidR="00A06FE8">
        <w:t>Gerritsen</w:t>
      </w:r>
      <w:proofErr w:type="spellEnd"/>
      <w:r w:rsidR="00A06FE8">
        <w:t>, secretary Foundation</w:t>
      </w:r>
      <w:r w:rsidR="00836D8A">
        <w:t xml:space="preserve"> </w:t>
      </w:r>
      <w:r w:rsidR="00A06FE8">
        <w:t xml:space="preserve">– secretary </w:t>
      </w:r>
    </w:p>
    <w:p w:rsidR="00A06FE8" w:rsidRDefault="00FC6A53" w:rsidP="00A06FE8">
      <w:pPr>
        <w:pStyle w:val="Paragraphedeliste"/>
        <w:numPr>
          <w:ilvl w:val="0"/>
          <w:numId w:val="2"/>
        </w:numPr>
      </w:pPr>
      <w:r>
        <w:t xml:space="preserve">Dr </w:t>
      </w:r>
      <w:r w:rsidR="00A06FE8">
        <w:t xml:space="preserve">Gert Jonkers, </w:t>
      </w:r>
      <w:r w:rsidR="00C205D8">
        <w:t>co</w:t>
      </w:r>
      <w:r w:rsidR="00725A18">
        <w:t>-</w:t>
      </w:r>
      <w:r w:rsidR="00C205D8">
        <w:t>ordinator working group on financial and legal aspects</w:t>
      </w:r>
    </w:p>
    <w:p w:rsidR="00C205D8" w:rsidRDefault="00FC6A53" w:rsidP="00A06FE8">
      <w:pPr>
        <w:pStyle w:val="Paragraphedeliste"/>
        <w:numPr>
          <w:ilvl w:val="0"/>
          <w:numId w:val="2"/>
        </w:numPr>
      </w:pPr>
      <w:r>
        <w:t>Dr Jan Kops, chairman LOC</w:t>
      </w:r>
    </w:p>
    <w:p w:rsidR="00C205D8" w:rsidRDefault="00FC6A53" w:rsidP="00A06FE8">
      <w:pPr>
        <w:pStyle w:val="Paragraphedeliste"/>
        <w:numPr>
          <w:ilvl w:val="0"/>
          <w:numId w:val="2"/>
        </w:numPr>
      </w:pPr>
      <w:r>
        <w:t xml:space="preserve">Dr </w:t>
      </w:r>
      <w:r w:rsidR="00C205D8">
        <w:t>Lars Roobol, chairman SPC</w:t>
      </w:r>
    </w:p>
    <w:p w:rsidR="00D25A61" w:rsidRDefault="0055635D" w:rsidP="00DA38AD">
      <w:r w:rsidDel="0055635D">
        <w:t xml:space="preserve"> </w:t>
      </w:r>
      <w:r w:rsidR="00DC1449">
        <w:t>[</w:t>
      </w:r>
      <w:r w:rsidR="00D25A61" w:rsidRPr="00FE2FEC">
        <w:rPr>
          <w:i/>
          <w:color w:val="FF0000"/>
        </w:rPr>
        <w:t xml:space="preserve">Name – </w:t>
      </w:r>
      <w:r w:rsidR="00256DEF">
        <w:rPr>
          <w:i/>
          <w:color w:val="FF0000"/>
        </w:rPr>
        <w:t>nominated by</w:t>
      </w:r>
      <w:r w:rsidR="00D25A61" w:rsidRPr="00FE2FEC">
        <w:rPr>
          <w:i/>
          <w:color w:val="FF0000"/>
        </w:rPr>
        <w:t xml:space="preserve"> IRPA E</w:t>
      </w:r>
      <w:r w:rsidR="001912D5" w:rsidRPr="00FE2FEC">
        <w:rPr>
          <w:i/>
          <w:color w:val="FF0000"/>
        </w:rPr>
        <w:t xml:space="preserve">xecutive </w:t>
      </w:r>
      <w:r w:rsidR="00D25A61" w:rsidRPr="00FE2FEC">
        <w:rPr>
          <w:i/>
          <w:color w:val="FF0000"/>
        </w:rPr>
        <w:t>C</w:t>
      </w:r>
      <w:r w:rsidR="001912D5" w:rsidRPr="00FE2FEC">
        <w:rPr>
          <w:i/>
          <w:color w:val="FF0000"/>
        </w:rPr>
        <w:t>ouncil</w:t>
      </w:r>
      <w:r w:rsidR="00D25A61">
        <w:t>] will be IRPA’s principal point of contact for this Regional Congress.</w:t>
      </w:r>
    </w:p>
    <w:p w:rsidR="00FE2FEC" w:rsidRDefault="00FE2FEC" w:rsidP="00DA38AD">
      <w:r>
        <w:t>The IRPA nominee will receive all communication of the Local Organizing Committee and is invited to provide advice concerning organizational matters whenever appropriate.</w:t>
      </w:r>
    </w:p>
    <w:p w:rsidR="00DA38AD" w:rsidRPr="00D25A61" w:rsidRDefault="00CD5E9E" w:rsidP="00DA38AD">
      <w:pPr>
        <w:rPr>
          <w:b/>
        </w:rPr>
      </w:pPr>
      <w:r>
        <w:rPr>
          <w:b/>
        </w:rPr>
        <w:t>5.</w:t>
      </w:r>
      <w:r w:rsidR="00DA38AD" w:rsidRPr="00D25A61">
        <w:rPr>
          <w:b/>
        </w:rPr>
        <w:tab/>
        <w:t xml:space="preserve">SCIENTIFIC PROGRAMME CO-ORDINATION </w:t>
      </w:r>
    </w:p>
    <w:p w:rsidR="00DA38AD" w:rsidRPr="00D25A61" w:rsidRDefault="00E20F0E" w:rsidP="00DA38AD">
      <w:r>
        <w:t xml:space="preserve">The Foundation </w:t>
      </w:r>
      <w:r w:rsidRPr="00D25A61">
        <w:t>undertakes to invite nominees from other IRPA Associate Societies onto the Scientific Programme Committee. IRPA will assist in the nomination of Programme Committee members if requested by the organiser.</w:t>
      </w:r>
    </w:p>
    <w:p w:rsidR="00DA38AD" w:rsidRPr="00D25A61" w:rsidRDefault="00CD5E9E" w:rsidP="00DA38AD">
      <w:pPr>
        <w:rPr>
          <w:b/>
        </w:rPr>
      </w:pPr>
      <w:r>
        <w:rPr>
          <w:b/>
        </w:rPr>
        <w:t>6.</w:t>
      </w:r>
      <w:r w:rsidR="00DA38AD" w:rsidRPr="00D25A61">
        <w:rPr>
          <w:b/>
        </w:rPr>
        <w:tab/>
        <w:t xml:space="preserve">PROMOTION </w:t>
      </w:r>
    </w:p>
    <w:p w:rsidR="00DA38AD" w:rsidRPr="00D25A61" w:rsidRDefault="00DA38AD" w:rsidP="00DA38AD">
      <w:r w:rsidRPr="00D25A61">
        <w:rPr>
          <w:b/>
        </w:rPr>
        <w:t>IRPA</w:t>
      </w:r>
      <w:r w:rsidRPr="00D25A61">
        <w:t xml:space="preserve"> will support</w:t>
      </w:r>
      <w:r w:rsidR="00256DEF">
        <w:t xml:space="preserve"> the</w:t>
      </w:r>
      <w:r w:rsidRPr="00D25A61">
        <w:t xml:space="preserve"> promotion of the </w:t>
      </w:r>
      <w:r w:rsidRPr="00D25A61">
        <w:rPr>
          <w:b/>
        </w:rPr>
        <w:t xml:space="preserve">Congress </w:t>
      </w:r>
      <w:r w:rsidRPr="00D25A61">
        <w:t>at international events where they have a presence</w:t>
      </w:r>
      <w:r w:rsidR="00E20F0E" w:rsidRPr="00D25A61">
        <w:t xml:space="preserve">, and </w:t>
      </w:r>
      <w:r w:rsidR="00793DA7" w:rsidRPr="00D25A61">
        <w:t xml:space="preserve">also </w:t>
      </w:r>
      <w:r w:rsidR="00E20F0E" w:rsidRPr="00D25A61">
        <w:t>through the IRPA web site</w:t>
      </w:r>
      <w:r w:rsidRPr="00D25A61">
        <w:t xml:space="preserve">. </w:t>
      </w:r>
    </w:p>
    <w:p w:rsidR="00E20F0E" w:rsidRPr="00D25A61" w:rsidRDefault="00CD5E9E" w:rsidP="00DA38AD">
      <w:pPr>
        <w:rPr>
          <w:b/>
        </w:rPr>
      </w:pPr>
      <w:r>
        <w:rPr>
          <w:b/>
        </w:rPr>
        <w:t>7.</w:t>
      </w:r>
      <w:r w:rsidR="00E20F0E" w:rsidRPr="00D25A61">
        <w:rPr>
          <w:b/>
        </w:rPr>
        <w:t xml:space="preserve">    </w:t>
      </w:r>
      <w:r w:rsidR="00793DA7" w:rsidRPr="00D25A61">
        <w:rPr>
          <w:b/>
        </w:rPr>
        <w:t>IRPA RULES</w:t>
      </w:r>
      <w:r w:rsidR="004D584B" w:rsidRPr="00D25A61">
        <w:rPr>
          <w:b/>
        </w:rPr>
        <w:t xml:space="preserve"> AND REQUIREMENTS</w:t>
      </w:r>
    </w:p>
    <w:p w:rsidR="00793DA7" w:rsidRPr="00D25A61" w:rsidRDefault="00793DA7" w:rsidP="00DA38AD">
      <w:r>
        <w:rPr>
          <w:rFonts w:ascii="Calibri"/>
        </w:rPr>
        <w:t xml:space="preserve">The Foundation </w:t>
      </w:r>
      <w:r w:rsidRPr="00D25A61">
        <w:t>undertakes to comply with the following IRPA requirements:</w:t>
      </w:r>
    </w:p>
    <w:p w:rsidR="00793DA7" w:rsidRPr="00D25A61" w:rsidRDefault="00793DA7" w:rsidP="00793DA7">
      <w:r w:rsidRPr="00D25A61">
        <w:t>a. The language of the Congress will exclusively be English.</w:t>
      </w:r>
    </w:p>
    <w:p w:rsidR="00793DA7" w:rsidRPr="00D25A61" w:rsidRDefault="00793DA7" w:rsidP="00793DA7">
      <w:r w:rsidRPr="00D25A61">
        <w:t>b. All printed materials related to the Regional Congress must show the IRPA logo and contain the words IRPA Regional Congress in the title of the meeting</w:t>
      </w:r>
      <w:r w:rsidR="00E010FF">
        <w:rPr>
          <w:i/>
        </w:rPr>
        <w:t>.</w:t>
      </w:r>
      <w:r w:rsidRPr="00D25A61">
        <w:t xml:space="preserve"> </w:t>
      </w:r>
    </w:p>
    <w:p w:rsidR="00793DA7" w:rsidRPr="00D25A61" w:rsidRDefault="00793DA7" w:rsidP="00793DA7">
      <w:r w:rsidRPr="00D25A61">
        <w:t xml:space="preserve">c. At least one officer of the IRPA Executive Council must be invited to participate in the </w:t>
      </w:r>
      <w:r w:rsidR="001912D5">
        <w:t>Congress</w:t>
      </w:r>
      <w:r w:rsidR="00AF257A">
        <w:t xml:space="preserve">, </w:t>
      </w:r>
      <w:r w:rsidR="00EB5BB4">
        <w:t>and</w:t>
      </w:r>
      <w:r w:rsidR="00AF257A">
        <w:t xml:space="preserve"> will engage as necessary in the formulation of the scientific programme</w:t>
      </w:r>
      <w:r w:rsidRPr="00D25A61">
        <w:t xml:space="preserve"> to </w:t>
      </w:r>
      <w:r w:rsidR="00AF257A">
        <w:t>ensure IRPA visibility and participation, so that delegates</w:t>
      </w:r>
      <w:r w:rsidRPr="00D25A61">
        <w:t xml:space="preserve"> </w:t>
      </w:r>
      <w:r w:rsidR="00AF257A">
        <w:t>are made aware of</w:t>
      </w:r>
      <w:r w:rsidRPr="00D25A61">
        <w:t xml:space="preserve"> the on-going activities of </w:t>
      </w:r>
      <w:r w:rsidR="0055635D">
        <w:t>IRPA</w:t>
      </w:r>
      <w:r w:rsidRPr="00D25A61">
        <w:t xml:space="preserve">. </w:t>
      </w:r>
    </w:p>
    <w:p w:rsidR="00793DA7" w:rsidRPr="00D25A61" w:rsidRDefault="00793DA7" w:rsidP="00793DA7">
      <w:r w:rsidRPr="00D25A61">
        <w:t xml:space="preserve">d. The Scientific Programme must cover a range of scientific subjects relevant for the region in which the meeting takes place and provide an opportunity for the relevant international organisations to report on and discuss their activities. </w:t>
      </w:r>
    </w:p>
    <w:p w:rsidR="00793DA7" w:rsidRPr="00D25A61" w:rsidRDefault="00793DA7" w:rsidP="00793DA7">
      <w:r w:rsidRPr="00D25A61">
        <w:t xml:space="preserve">e. Refresher Courses of a recognised standard addressing topical issues in radiation safety and protection must be part of the Scientific Programme. </w:t>
      </w:r>
      <w:r w:rsidR="00AF257A">
        <w:t xml:space="preserve">After the Congress the course material should </w:t>
      </w:r>
      <w:r w:rsidR="00AF257A">
        <w:lastRenderedPageBreak/>
        <w:t xml:space="preserve">be made available </w:t>
      </w:r>
      <w:r w:rsidR="00256DEF">
        <w:t xml:space="preserve">to IRPA and published </w:t>
      </w:r>
      <w:r w:rsidR="00AF257A">
        <w:t xml:space="preserve">on the IRPA website. </w:t>
      </w:r>
      <w:r w:rsidR="004129AB">
        <w:t>The organisers undertake to implement the guidance on Refresher Courses as in Annex 1 attached.</w:t>
      </w:r>
    </w:p>
    <w:p w:rsidR="00793DA7" w:rsidRDefault="00793DA7" w:rsidP="00793DA7">
      <w:r w:rsidRPr="00D25A61">
        <w:t xml:space="preserve">f. An IRPA Associate Societies Forum </w:t>
      </w:r>
      <w:r w:rsidR="0013461E">
        <w:t xml:space="preserve">(ASF) </w:t>
      </w:r>
      <w:r w:rsidRPr="00D25A61">
        <w:t xml:space="preserve">must be organised to give the opportunity to representatives of participating Societies to discuss the activities of IRPA and issues of common interest for the Association. </w:t>
      </w:r>
      <w:r w:rsidR="004129AB">
        <w:t xml:space="preserve">The organisation of the </w:t>
      </w:r>
      <w:r w:rsidR="0013461E">
        <w:t xml:space="preserve">ASF </w:t>
      </w:r>
      <w:r w:rsidR="004129AB">
        <w:t>will be undertaken in consultation with the IRPA Executive Officer.</w:t>
      </w:r>
    </w:p>
    <w:p w:rsidR="004129AB" w:rsidRDefault="004129AB" w:rsidP="00793DA7">
      <w:r>
        <w:t>g. The Congress will support a Young Persons Award competition, taking account of the guidance in Annex 2.</w:t>
      </w:r>
    </w:p>
    <w:p w:rsidR="004129AB" w:rsidRPr="00D25A61" w:rsidRDefault="004129AB" w:rsidP="00793DA7">
      <w:r>
        <w:t xml:space="preserve">h. </w:t>
      </w:r>
      <w:r w:rsidR="005272E2">
        <w:t>The involvement of IRPA and its key officers in the scientific programme and the opening and closing ceremonies will be agreed in a timely manner with the nominated IRPA representative.</w:t>
      </w:r>
    </w:p>
    <w:p w:rsidR="004D584B" w:rsidRDefault="005272E2" w:rsidP="00793DA7">
      <w:r>
        <w:t>i</w:t>
      </w:r>
      <w:r w:rsidR="004D584B" w:rsidRPr="00D25A61">
        <w:t>. A post-Congress evaluation to gather opinion of defined aspects of the congress (including the Refresher Courses) shall be undertaken</w:t>
      </w:r>
      <w:r w:rsidR="004129AB">
        <w:t>.</w:t>
      </w:r>
    </w:p>
    <w:p w:rsidR="00E031CF" w:rsidRPr="00FC2AD2" w:rsidRDefault="00E031CF" w:rsidP="00793DA7">
      <w:pPr>
        <w:rPr>
          <w:color w:val="FC0000"/>
        </w:rPr>
      </w:pPr>
      <w:r>
        <w:t xml:space="preserve">j. The Proceedings of the Congress shall be made available to IRPA for </w:t>
      </w:r>
      <w:r w:rsidR="0097094B">
        <w:t>pre</w:t>
      </w:r>
      <w:r w:rsidR="00BA5506">
        <w:t xml:space="preserve">sentation on the IRPA website. </w:t>
      </w:r>
      <w:r w:rsidR="00C205D8">
        <w:t>The steering committee will, after consultation of the core</w:t>
      </w:r>
      <w:r w:rsidR="003C2C24">
        <w:t xml:space="preserve"> </w:t>
      </w:r>
      <w:r w:rsidR="009C5FED">
        <w:t>SPC</w:t>
      </w:r>
      <w:r w:rsidR="00FC2AD2">
        <w:t>,</w:t>
      </w:r>
      <w:r w:rsidR="00C205D8" w:rsidRPr="00FC2AD2">
        <w:t xml:space="preserve"> </w:t>
      </w:r>
      <w:r w:rsidR="00C205D8" w:rsidRPr="00577BC2">
        <w:t>d</w:t>
      </w:r>
      <w:r w:rsidR="0097094B" w:rsidRPr="00577BC2">
        <w:t xml:space="preserve">efine the extent of the scientific proceedings to be transferred, and </w:t>
      </w:r>
      <w:r w:rsidR="00C205D8" w:rsidRPr="00577BC2">
        <w:t>the relevant timescales.</w:t>
      </w:r>
      <w:r w:rsidR="00BA5506" w:rsidRPr="00577BC2">
        <w:t xml:space="preserve"> The Foundation is aware of the fact</w:t>
      </w:r>
      <w:r w:rsidR="0097094B" w:rsidRPr="00577BC2">
        <w:t xml:space="preserve"> th</w:t>
      </w:r>
      <w:r w:rsidR="00BA5506" w:rsidRPr="00577BC2">
        <w:t xml:space="preserve">at they </w:t>
      </w:r>
      <w:r w:rsidR="0097094B" w:rsidRPr="00577BC2">
        <w:t>are responsible for securing copyright for all material transferred</w:t>
      </w:r>
      <w:r w:rsidR="0097094B" w:rsidRPr="00FC2AD2">
        <w:t>.</w:t>
      </w:r>
    </w:p>
    <w:p w:rsidR="00CB3501" w:rsidRPr="00D25A61" w:rsidRDefault="00CD5E9E" w:rsidP="00DA38AD">
      <w:pPr>
        <w:rPr>
          <w:b/>
        </w:rPr>
      </w:pPr>
      <w:r>
        <w:rPr>
          <w:b/>
        </w:rPr>
        <w:t>8.</w:t>
      </w:r>
      <w:r w:rsidR="00DA38AD" w:rsidRPr="00D25A61">
        <w:rPr>
          <w:b/>
        </w:rPr>
        <w:tab/>
      </w:r>
      <w:r w:rsidR="00CB3501" w:rsidRPr="00D25A61">
        <w:rPr>
          <w:b/>
        </w:rPr>
        <w:t>FINANCIAL ARRANGEMENTS</w:t>
      </w:r>
    </w:p>
    <w:p w:rsidR="00DA38AD" w:rsidRPr="00D25A61" w:rsidRDefault="00CD5E9E" w:rsidP="00DA38AD">
      <w:pPr>
        <w:rPr>
          <w:b/>
        </w:rPr>
      </w:pPr>
      <w:r>
        <w:rPr>
          <w:b/>
        </w:rPr>
        <w:t xml:space="preserve">8.1        </w:t>
      </w:r>
      <w:r w:rsidR="00DA38AD" w:rsidRPr="00D25A61">
        <w:rPr>
          <w:b/>
        </w:rPr>
        <w:t>S</w:t>
      </w:r>
      <w:r w:rsidR="00CB3501" w:rsidRPr="00D25A61">
        <w:rPr>
          <w:b/>
        </w:rPr>
        <w:t>eed</w:t>
      </w:r>
      <w:r w:rsidR="00DA38AD" w:rsidRPr="00D25A61">
        <w:rPr>
          <w:b/>
        </w:rPr>
        <w:t xml:space="preserve"> F</w:t>
      </w:r>
      <w:r w:rsidR="00CB3501" w:rsidRPr="00D25A61">
        <w:rPr>
          <w:b/>
        </w:rPr>
        <w:t>unding</w:t>
      </w:r>
    </w:p>
    <w:p w:rsidR="00ED23CE" w:rsidRPr="00ED23CE" w:rsidRDefault="00ED23CE" w:rsidP="00DA38AD">
      <w:pPr>
        <w:rPr>
          <w:color w:val="000000" w:themeColor="text1"/>
        </w:rPr>
      </w:pPr>
      <w:r w:rsidRPr="00ED23CE">
        <w:rPr>
          <w:color w:val="000000" w:themeColor="text1"/>
        </w:rPr>
        <w:t xml:space="preserve">Seed funding is </w:t>
      </w:r>
      <w:r w:rsidR="00902601">
        <w:rPr>
          <w:color w:val="000000" w:themeColor="text1"/>
        </w:rPr>
        <w:t xml:space="preserve">in principle </w:t>
      </w:r>
      <w:r w:rsidRPr="00ED23CE">
        <w:rPr>
          <w:color w:val="000000" w:themeColor="text1"/>
        </w:rPr>
        <w:t>available from</w:t>
      </w:r>
    </w:p>
    <w:p w:rsidR="00ED23CE" w:rsidRPr="00ED23CE" w:rsidRDefault="00E43DB0" w:rsidP="00ED23CE">
      <w:pPr>
        <w:pStyle w:val="Paragraphedeliste"/>
        <w:numPr>
          <w:ilvl w:val="0"/>
          <w:numId w:val="3"/>
        </w:numPr>
        <w:rPr>
          <w:color w:val="000000" w:themeColor="text1"/>
        </w:rPr>
      </w:pPr>
      <w:r>
        <w:rPr>
          <w:color w:val="000000" w:themeColor="text1"/>
        </w:rPr>
        <w:t xml:space="preserve">The </w:t>
      </w:r>
      <w:r w:rsidR="00ED23CE" w:rsidRPr="00ED23CE">
        <w:rPr>
          <w:color w:val="000000" w:themeColor="text1"/>
        </w:rPr>
        <w:t xml:space="preserve">Foundation: </w:t>
      </w:r>
      <w:r w:rsidR="00F756A5">
        <w:rPr>
          <w:color w:val="000000" w:themeColor="text1"/>
        </w:rPr>
        <w:t>approx</w:t>
      </w:r>
      <w:r w:rsidR="00F756A5" w:rsidRPr="00F756A5">
        <w:rPr>
          <w:color w:val="000000" w:themeColor="text1"/>
        </w:rPr>
        <w:t xml:space="preserve">. </w:t>
      </w:r>
      <w:r w:rsidR="00ED23CE" w:rsidRPr="00F756A5">
        <w:rPr>
          <w:color w:val="000000" w:themeColor="text1"/>
        </w:rPr>
        <w:t>3 k€.</w:t>
      </w:r>
    </w:p>
    <w:p w:rsidR="00ED23CE" w:rsidRPr="00ED23CE" w:rsidRDefault="00ED23CE" w:rsidP="00ED23CE">
      <w:pPr>
        <w:pStyle w:val="Paragraphedeliste"/>
        <w:numPr>
          <w:ilvl w:val="0"/>
          <w:numId w:val="3"/>
        </w:numPr>
        <w:rPr>
          <w:color w:val="000000" w:themeColor="text1"/>
        </w:rPr>
      </w:pPr>
      <w:r w:rsidRPr="00ED23CE">
        <w:rPr>
          <w:color w:val="000000" w:themeColor="text1"/>
        </w:rPr>
        <w:t>The Dutch Society for Radiation Protection</w:t>
      </w:r>
      <w:r w:rsidR="0076195F">
        <w:rPr>
          <w:color w:val="000000" w:themeColor="text1"/>
        </w:rPr>
        <w:t xml:space="preserve"> (NVS)</w:t>
      </w:r>
      <w:r w:rsidRPr="00ED23CE">
        <w:rPr>
          <w:color w:val="000000" w:themeColor="text1"/>
        </w:rPr>
        <w:t>: max. 25 k€, with the obligation to minimize this amount whenever possible.</w:t>
      </w:r>
    </w:p>
    <w:p w:rsidR="00793DA7" w:rsidRDefault="00ED23CE" w:rsidP="00ED23CE">
      <w:pPr>
        <w:pStyle w:val="Paragraphedeliste"/>
        <w:numPr>
          <w:ilvl w:val="0"/>
          <w:numId w:val="3"/>
        </w:numPr>
        <w:rPr>
          <w:color w:val="000000" w:themeColor="text1"/>
        </w:rPr>
      </w:pPr>
      <w:r w:rsidRPr="00ED23CE">
        <w:rPr>
          <w:color w:val="000000" w:themeColor="text1"/>
        </w:rPr>
        <w:t xml:space="preserve">The Helsinki Congress (2010): </w:t>
      </w:r>
      <w:r w:rsidR="00F756A5">
        <w:rPr>
          <w:color w:val="000000" w:themeColor="text1"/>
        </w:rPr>
        <w:t>approx. 10</w:t>
      </w:r>
      <w:r w:rsidRPr="00F756A5">
        <w:rPr>
          <w:color w:val="000000" w:themeColor="text1"/>
        </w:rPr>
        <w:t xml:space="preserve"> </w:t>
      </w:r>
      <w:r w:rsidRPr="00ED23CE">
        <w:rPr>
          <w:color w:val="000000" w:themeColor="text1"/>
        </w:rPr>
        <w:t>k€.</w:t>
      </w:r>
    </w:p>
    <w:p w:rsidR="00902601" w:rsidRDefault="00902601" w:rsidP="00ED23CE">
      <w:pPr>
        <w:rPr>
          <w:color w:val="000000" w:themeColor="text1"/>
        </w:rPr>
      </w:pPr>
      <w:r>
        <w:rPr>
          <w:color w:val="000000" w:themeColor="text1"/>
        </w:rPr>
        <w:t xml:space="preserve">Seed funding from the Dutch Society for Radiation Protection </w:t>
      </w:r>
      <w:r w:rsidR="0076195F">
        <w:rPr>
          <w:color w:val="000000" w:themeColor="text1"/>
        </w:rPr>
        <w:t xml:space="preserve">(NVS) </w:t>
      </w:r>
      <w:r>
        <w:rPr>
          <w:color w:val="000000" w:themeColor="text1"/>
        </w:rPr>
        <w:t>and the Helsinki Congress will only be accepted by the Foundation</w:t>
      </w:r>
      <w:r w:rsidR="00FC2AD2">
        <w:rPr>
          <w:color w:val="000000" w:themeColor="text1"/>
        </w:rPr>
        <w:t>,</w:t>
      </w:r>
      <w:r>
        <w:rPr>
          <w:color w:val="000000" w:themeColor="text1"/>
        </w:rPr>
        <w:t xml:space="preserve"> if pre</w:t>
      </w:r>
      <w:r w:rsidR="00FC2AD2">
        <w:rPr>
          <w:color w:val="000000" w:themeColor="text1"/>
        </w:rPr>
        <w:t>-</w:t>
      </w:r>
      <w:r>
        <w:rPr>
          <w:color w:val="000000" w:themeColor="text1"/>
        </w:rPr>
        <w:t>financing the congress through the Pre</w:t>
      </w:r>
      <w:r w:rsidR="00FC2AD2">
        <w:rPr>
          <w:color w:val="000000" w:themeColor="text1"/>
        </w:rPr>
        <w:t>-</w:t>
      </w:r>
      <w:r>
        <w:rPr>
          <w:color w:val="000000" w:themeColor="text1"/>
        </w:rPr>
        <w:t xml:space="preserve">financing and Guarantee Fund </w:t>
      </w:r>
      <w:r w:rsidR="0076195F">
        <w:rPr>
          <w:color w:val="000000" w:themeColor="text1"/>
        </w:rPr>
        <w:t>(</w:t>
      </w:r>
      <w:hyperlink r:id="rId11" w:history="1">
        <w:r w:rsidR="00577BC2" w:rsidRPr="00E048C7">
          <w:rPr>
            <w:rStyle w:val="Lienhypertexte"/>
          </w:rPr>
          <w:t>http://vgfholland.nl/en</w:t>
        </w:r>
      </w:hyperlink>
      <w:r w:rsidR="00577BC2">
        <w:rPr>
          <w:color w:val="000000" w:themeColor="text1"/>
        </w:rPr>
        <w:t xml:space="preserve">) </w:t>
      </w:r>
      <w:r>
        <w:rPr>
          <w:color w:val="000000" w:themeColor="text1"/>
        </w:rPr>
        <w:t>turns out to be impossible or impracticable.</w:t>
      </w:r>
    </w:p>
    <w:p w:rsidR="00ED23CE" w:rsidRPr="00ED23CE" w:rsidRDefault="00ED23CE" w:rsidP="00ED23CE">
      <w:pPr>
        <w:rPr>
          <w:color w:val="000000" w:themeColor="text1"/>
        </w:rPr>
      </w:pPr>
      <w:r>
        <w:rPr>
          <w:color w:val="000000" w:themeColor="text1"/>
        </w:rPr>
        <w:t>It is assumed that IRPA does not provide seed funding.</w:t>
      </w:r>
    </w:p>
    <w:p w:rsidR="00CB3501" w:rsidRPr="00D92A91" w:rsidRDefault="00CD5E9E" w:rsidP="00DA38AD">
      <w:pPr>
        <w:rPr>
          <w:b/>
          <w:bCs/>
          <w:lang w:val="en-US"/>
        </w:rPr>
      </w:pPr>
      <w:r w:rsidRPr="00D92A91">
        <w:rPr>
          <w:b/>
          <w:bCs/>
          <w:lang w:val="en-US"/>
        </w:rPr>
        <w:t xml:space="preserve">8.2        </w:t>
      </w:r>
      <w:r w:rsidR="00CB3501" w:rsidRPr="00D92A91">
        <w:rPr>
          <w:b/>
          <w:bCs/>
          <w:lang w:val="en-US"/>
        </w:rPr>
        <w:t>Financial Responsibilities</w:t>
      </w:r>
    </w:p>
    <w:p w:rsidR="00274429" w:rsidRPr="00577BC2" w:rsidRDefault="00ED23CE" w:rsidP="00DA38AD">
      <w:pPr>
        <w:rPr>
          <w:bCs/>
          <w:color w:val="000000" w:themeColor="text1"/>
          <w:lang w:val="en-US"/>
        </w:rPr>
      </w:pPr>
      <w:r w:rsidRPr="00577BC2">
        <w:rPr>
          <w:bCs/>
          <w:color w:val="000000" w:themeColor="text1"/>
          <w:lang w:val="en-US"/>
        </w:rPr>
        <w:t>IRPA has no financial responsibilities with respect to this congress.</w:t>
      </w:r>
    </w:p>
    <w:p w:rsidR="003C0DEA" w:rsidRPr="00577BC2" w:rsidRDefault="007E024F" w:rsidP="00DA38AD">
      <w:pPr>
        <w:rPr>
          <w:bCs/>
          <w:color w:val="000000" w:themeColor="text1"/>
          <w:lang w:val="en-US"/>
        </w:rPr>
      </w:pPr>
      <w:r w:rsidRPr="00577BC2">
        <w:rPr>
          <w:bCs/>
          <w:color w:val="000000" w:themeColor="text1"/>
          <w:lang w:val="en-US"/>
        </w:rPr>
        <w:t>L</w:t>
      </w:r>
      <w:r w:rsidR="003C0DEA" w:rsidRPr="00577BC2">
        <w:rPr>
          <w:bCs/>
          <w:color w:val="000000" w:themeColor="text1"/>
          <w:lang w:val="en-US"/>
        </w:rPr>
        <w:t xml:space="preserve">osses will be </w:t>
      </w:r>
      <w:r w:rsidRPr="00577BC2">
        <w:rPr>
          <w:bCs/>
          <w:color w:val="000000" w:themeColor="text1"/>
          <w:lang w:val="en-US"/>
        </w:rPr>
        <w:t>covered</w:t>
      </w:r>
      <w:r w:rsidR="003C0DEA" w:rsidRPr="00577BC2">
        <w:rPr>
          <w:bCs/>
          <w:color w:val="000000" w:themeColor="text1"/>
          <w:lang w:val="en-US"/>
        </w:rPr>
        <w:t xml:space="preserve"> by taking out </w:t>
      </w:r>
      <w:proofErr w:type="gramStart"/>
      <w:r w:rsidR="003C0DEA" w:rsidRPr="00577BC2">
        <w:rPr>
          <w:bCs/>
          <w:color w:val="000000" w:themeColor="text1"/>
          <w:lang w:val="en-US"/>
        </w:rPr>
        <w:t>an event</w:t>
      </w:r>
      <w:proofErr w:type="gramEnd"/>
      <w:r w:rsidR="00C53950">
        <w:rPr>
          <w:bCs/>
          <w:color w:val="000000" w:themeColor="text1"/>
          <w:lang w:val="en-US"/>
        </w:rPr>
        <w:t xml:space="preserve"> </w:t>
      </w:r>
      <w:r w:rsidR="003C0DEA" w:rsidRPr="00577BC2">
        <w:rPr>
          <w:bCs/>
          <w:color w:val="000000" w:themeColor="text1"/>
          <w:lang w:val="en-US"/>
        </w:rPr>
        <w:t xml:space="preserve">insurance and/or </w:t>
      </w:r>
      <w:r w:rsidR="002E273C">
        <w:rPr>
          <w:bCs/>
          <w:color w:val="000000" w:themeColor="text1"/>
          <w:lang w:val="en-US"/>
        </w:rPr>
        <w:t xml:space="preserve">via the given guarantee by </w:t>
      </w:r>
      <w:r w:rsidRPr="00577BC2">
        <w:rPr>
          <w:bCs/>
          <w:color w:val="000000" w:themeColor="text1"/>
          <w:lang w:val="en-US"/>
        </w:rPr>
        <w:t>the Pre</w:t>
      </w:r>
      <w:r w:rsidR="002E273C">
        <w:rPr>
          <w:bCs/>
          <w:color w:val="000000" w:themeColor="text1"/>
          <w:lang w:val="en-US"/>
        </w:rPr>
        <w:t>-</w:t>
      </w:r>
      <w:r w:rsidRPr="00577BC2">
        <w:rPr>
          <w:bCs/>
          <w:color w:val="000000" w:themeColor="text1"/>
          <w:lang w:val="en-US"/>
        </w:rPr>
        <w:t>financing and Guarantee Fund.</w:t>
      </w:r>
      <w:r w:rsidR="00F756A5" w:rsidRPr="00577BC2">
        <w:rPr>
          <w:bCs/>
          <w:color w:val="000000" w:themeColor="text1"/>
          <w:lang w:val="en-US"/>
        </w:rPr>
        <w:t xml:space="preserve"> Furthermore, </w:t>
      </w:r>
      <w:proofErr w:type="gramStart"/>
      <w:r w:rsidR="00F756A5" w:rsidRPr="00577BC2">
        <w:rPr>
          <w:bCs/>
          <w:color w:val="000000" w:themeColor="text1"/>
          <w:lang w:val="en-US"/>
        </w:rPr>
        <w:t>a liability</w:t>
      </w:r>
      <w:proofErr w:type="gramEnd"/>
      <w:r w:rsidR="00C53950">
        <w:rPr>
          <w:bCs/>
          <w:color w:val="000000" w:themeColor="text1"/>
          <w:lang w:val="en-US"/>
        </w:rPr>
        <w:t xml:space="preserve"> </w:t>
      </w:r>
      <w:r w:rsidR="00F756A5" w:rsidRPr="00577BC2">
        <w:rPr>
          <w:bCs/>
          <w:color w:val="000000" w:themeColor="text1"/>
          <w:lang w:val="en-US"/>
        </w:rPr>
        <w:t xml:space="preserve">insurance for the board members of the </w:t>
      </w:r>
      <w:r w:rsidR="00836D8A">
        <w:rPr>
          <w:bCs/>
          <w:color w:val="000000" w:themeColor="text1"/>
          <w:lang w:val="en-US"/>
        </w:rPr>
        <w:t>F</w:t>
      </w:r>
      <w:r w:rsidR="00836D8A" w:rsidRPr="00577BC2">
        <w:rPr>
          <w:bCs/>
          <w:color w:val="000000" w:themeColor="text1"/>
          <w:lang w:val="en-US"/>
        </w:rPr>
        <w:t xml:space="preserve">oundation </w:t>
      </w:r>
      <w:r w:rsidR="00F756A5" w:rsidRPr="00577BC2">
        <w:rPr>
          <w:bCs/>
          <w:color w:val="000000" w:themeColor="text1"/>
          <w:lang w:val="en-US"/>
        </w:rPr>
        <w:t>will be taken out.</w:t>
      </w:r>
    </w:p>
    <w:p w:rsidR="007E024F" w:rsidRPr="00577BC2" w:rsidRDefault="007E024F" w:rsidP="007E024F">
      <w:pPr>
        <w:rPr>
          <w:bCs/>
          <w:color w:val="000000" w:themeColor="text1"/>
          <w:lang w:val="en-US"/>
        </w:rPr>
      </w:pPr>
      <w:r w:rsidRPr="00577BC2">
        <w:rPr>
          <w:bCs/>
          <w:color w:val="000000" w:themeColor="text1"/>
          <w:lang w:val="en-US"/>
        </w:rPr>
        <w:t>In princip</w:t>
      </w:r>
      <w:r w:rsidR="00050F0A">
        <w:rPr>
          <w:bCs/>
          <w:color w:val="000000" w:themeColor="text1"/>
          <w:lang w:val="en-US"/>
        </w:rPr>
        <w:t>l</w:t>
      </w:r>
      <w:r w:rsidRPr="00577BC2">
        <w:rPr>
          <w:bCs/>
          <w:color w:val="000000" w:themeColor="text1"/>
          <w:lang w:val="en-US"/>
        </w:rPr>
        <w:t xml:space="preserve">e the Foundation will fully return the seed money to its providers. If this turns out to be impossible, i.e. due to </w:t>
      </w:r>
      <w:r w:rsidR="00F266E1" w:rsidRPr="00577BC2">
        <w:rPr>
          <w:bCs/>
          <w:color w:val="000000" w:themeColor="text1"/>
          <w:lang w:val="en-US"/>
        </w:rPr>
        <w:t>requirements issued by the insurer, losses will be covered by the seed money in the following order</w:t>
      </w:r>
    </w:p>
    <w:p w:rsidR="007E024F" w:rsidRPr="00577BC2" w:rsidRDefault="007E024F" w:rsidP="007E024F">
      <w:pPr>
        <w:pStyle w:val="Paragraphedeliste"/>
        <w:numPr>
          <w:ilvl w:val="0"/>
          <w:numId w:val="7"/>
        </w:numPr>
        <w:rPr>
          <w:bCs/>
          <w:color w:val="000000" w:themeColor="text1"/>
          <w:lang w:val="en-US"/>
        </w:rPr>
      </w:pPr>
      <w:r w:rsidRPr="00577BC2">
        <w:rPr>
          <w:bCs/>
          <w:color w:val="000000" w:themeColor="text1"/>
          <w:lang w:val="en-US"/>
        </w:rPr>
        <w:lastRenderedPageBreak/>
        <w:t>The Helsinki Congress (2010)</w:t>
      </w:r>
    </w:p>
    <w:p w:rsidR="007E024F" w:rsidRPr="00577BC2" w:rsidRDefault="007E024F" w:rsidP="007E024F">
      <w:pPr>
        <w:pStyle w:val="Paragraphedeliste"/>
        <w:numPr>
          <w:ilvl w:val="0"/>
          <w:numId w:val="7"/>
        </w:numPr>
        <w:rPr>
          <w:bCs/>
          <w:color w:val="000000" w:themeColor="text1"/>
          <w:lang w:val="en-US"/>
        </w:rPr>
      </w:pPr>
      <w:r w:rsidRPr="00577BC2">
        <w:rPr>
          <w:bCs/>
          <w:color w:val="000000" w:themeColor="text1"/>
          <w:lang w:val="en-US"/>
        </w:rPr>
        <w:t>The Dutch Society for Radiation Protection</w:t>
      </w:r>
      <w:r w:rsidR="0076195F" w:rsidRPr="00577BC2">
        <w:rPr>
          <w:bCs/>
          <w:color w:val="000000" w:themeColor="text1"/>
          <w:lang w:val="en-US"/>
        </w:rPr>
        <w:t xml:space="preserve"> (NVS)</w:t>
      </w:r>
    </w:p>
    <w:p w:rsidR="00F266E1" w:rsidRPr="00577BC2" w:rsidRDefault="00F266E1" w:rsidP="007E024F">
      <w:pPr>
        <w:pStyle w:val="Paragraphedeliste"/>
        <w:numPr>
          <w:ilvl w:val="0"/>
          <w:numId w:val="7"/>
        </w:numPr>
        <w:rPr>
          <w:bCs/>
          <w:color w:val="000000" w:themeColor="text1"/>
          <w:lang w:val="en-US"/>
        </w:rPr>
      </w:pPr>
      <w:r w:rsidRPr="00577BC2">
        <w:rPr>
          <w:bCs/>
          <w:color w:val="000000" w:themeColor="text1"/>
          <w:lang w:val="en-US"/>
        </w:rPr>
        <w:t xml:space="preserve">The Foundation </w:t>
      </w:r>
    </w:p>
    <w:p w:rsidR="00CB3501" w:rsidRPr="00123B8A" w:rsidRDefault="007E024F" w:rsidP="00DA38AD">
      <w:pPr>
        <w:rPr>
          <w:b/>
          <w:bCs/>
          <w:color w:val="000000" w:themeColor="text1"/>
          <w:lang w:val="en-US"/>
        </w:rPr>
      </w:pPr>
      <w:r w:rsidRPr="00123B8A">
        <w:rPr>
          <w:bCs/>
          <w:color w:val="000000" w:themeColor="text1"/>
          <w:lang w:val="en-US"/>
        </w:rPr>
        <w:t>A</w:t>
      </w:r>
      <w:r w:rsidR="00274429" w:rsidRPr="00123B8A">
        <w:rPr>
          <w:bCs/>
          <w:color w:val="000000" w:themeColor="text1"/>
          <w:lang w:val="en-US"/>
        </w:rPr>
        <w:t xml:space="preserve">pproved financial accounts </w:t>
      </w:r>
      <w:r w:rsidRPr="00123B8A">
        <w:rPr>
          <w:bCs/>
          <w:color w:val="000000" w:themeColor="text1"/>
          <w:lang w:val="en-US"/>
        </w:rPr>
        <w:t>will be</w:t>
      </w:r>
      <w:r w:rsidR="00274429" w:rsidRPr="00123B8A">
        <w:rPr>
          <w:bCs/>
          <w:color w:val="000000" w:themeColor="text1"/>
          <w:lang w:val="en-US"/>
        </w:rPr>
        <w:t xml:space="preserve"> provided to IRPA after the Congress</w:t>
      </w:r>
      <w:r w:rsidRPr="00123B8A">
        <w:rPr>
          <w:b/>
          <w:bCs/>
          <w:color w:val="000000" w:themeColor="text1"/>
          <w:lang w:val="en-US"/>
        </w:rPr>
        <w:t>.</w:t>
      </w:r>
    </w:p>
    <w:p w:rsidR="00DA38AD" w:rsidRPr="00D25A61" w:rsidRDefault="00CD5E9E" w:rsidP="00DA38AD">
      <w:pPr>
        <w:rPr>
          <w:b/>
        </w:rPr>
      </w:pPr>
      <w:r>
        <w:rPr>
          <w:b/>
          <w:bCs/>
        </w:rPr>
        <w:t>8.3</w:t>
      </w:r>
      <w:r w:rsidR="00DA38AD" w:rsidRPr="00D25A61">
        <w:rPr>
          <w:b/>
          <w:bCs/>
        </w:rPr>
        <w:tab/>
      </w:r>
      <w:r w:rsidR="007D2BC5" w:rsidRPr="00D25A61">
        <w:rPr>
          <w:b/>
          <w:bCs/>
        </w:rPr>
        <w:t>Split of any surplus funds</w:t>
      </w:r>
      <w:r w:rsidR="00DA38AD" w:rsidRPr="00D25A61">
        <w:rPr>
          <w:b/>
          <w:bCs/>
        </w:rPr>
        <w:t>/</w:t>
      </w:r>
      <w:r w:rsidR="007D2BC5" w:rsidRPr="00D25A61">
        <w:rPr>
          <w:b/>
          <w:bCs/>
        </w:rPr>
        <w:t>repayment of seed funding</w:t>
      </w:r>
    </w:p>
    <w:p w:rsidR="00F85A87" w:rsidRPr="00212B98" w:rsidRDefault="00FD3549">
      <w:pPr>
        <w:rPr>
          <w:color w:val="000000" w:themeColor="text1"/>
        </w:rPr>
      </w:pPr>
      <w:r>
        <w:rPr>
          <w:color w:val="000000" w:themeColor="text1"/>
        </w:rPr>
        <w:t>Any</w:t>
      </w:r>
      <w:r w:rsidRPr="00212B98">
        <w:rPr>
          <w:color w:val="000000" w:themeColor="text1"/>
        </w:rPr>
        <w:t xml:space="preserve"> </w:t>
      </w:r>
      <w:r w:rsidR="002C54B0" w:rsidRPr="00212B98">
        <w:rPr>
          <w:color w:val="000000" w:themeColor="text1"/>
        </w:rPr>
        <w:t>po</w:t>
      </w:r>
      <w:r w:rsidR="00434BA7">
        <w:rPr>
          <w:color w:val="000000" w:themeColor="text1"/>
        </w:rPr>
        <w:t>sitive financial result of the 5</w:t>
      </w:r>
      <w:r w:rsidR="00434BA7" w:rsidRPr="00434BA7">
        <w:rPr>
          <w:color w:val="000000" w:themeColor="text1"/>
          <w:vertAlign w:val="superscript"/>
        </w:rPr>
        <w:t>th</w:t>
      </w:r>
      <w:r w:rsidR="00434BA7">
        <w:rPr>
          <w:color w:val="000000" w:themeColor="text1"/>
        </w:rPr>
        <w:t xml:space="preserve"> Regional European IRPA congress </w:t>
      </w:r>
      <w:r w:rsidR="00212B98" w:rsidRPr="00212B98">
        <w:rPr>
          <w:color w:val="000000" w:themeColor="text1"/>
        </w:rPr>
        <w:t xml:space="preserve">will be distributed </w:t>
      </w:r>
      <w:r w:rsidR="00434BA7">
        <w:rPr>
          <w:color w:val="000000" w:themeColor="text1"/>
        </w:rPr>
        <w:t xml:space="preserve">by the Foundation </w:t>
      </w:r>
      <w:r w:rsidR="00212B98" w:rsidRPr="00212B98">
        <w:rPr>
          <w:color w:val="000000" w:themeColor="text1"/>
        </w:rPr>
        <w:t>in the following order</w:t>
      </w:r>
      <w:r w:rsidR="002C54B0" w:rsidRPr="00212B98">
        <w:rPr>
          <w:color w:val="000000" w:themeColor="text1"/>
        </w:rPr>
        <w:t>:</w:t>
      </w:r>
    </w:p>
    <w:p w:rsidR="00F85A87" w:rsidRPr="00212B98" w:rsidRDefault="00985C5B" w:rsidP="00212B98">
      <w:pPr>
        <w:pStyle w:val="Paragraphedeliste"/>
        <w:numPr>
          <w:ilvl w:val="0"/>
          <w:numId w:val="6"/>
        </w:numPr>
        <w:rPr>
          <w:color w:val="000000" w:themeColor="text1"/>
        </w:rPr>
      </w:pPr>
      <w:r>
        <w:rPr>
          <w:color w:val="000000" w:themeColor="text1"/>
        </w:rPr>
        <w:t>Re-a</w:t>
      </w:r>
      <w:r w:rsidR="002C54B0" w:rsidRPr="00212B98">
        <w:rPr>
          <w:color w:val="000000" w:themeColor="text1"/>
        </w:rPr>
        <w:t>l</w:t>
      </w:r>
      <w:r w:rsidR="00212B98" w:rsidRPr="00212B98">
        <w:rPr>
          <w:color w:val="000000" w:themeColor="text1"/>
        </w:rPr>
        <w:t>location of the seed money from the Foundation</w:t>
      </w:r>
      <w:r w:rsidR="002C54B0" w:rsidRPr="00212B98">
        <w:rPr>
          <w:color w:val="000000" w:themeColor="text1"/>
        </w:rPr>
        <w:t xml:space="preserve"> </w:t>
      </w:r>
      <w:r w:rsidR="00280CB3">
        <w:rPr>
          <w:color w:val="000000" w:themeColor="text1"/>
        </w:rPr>
        <w:t xml:space="preserve">and increasing </w:t>
      </w:r>
      <w:r w:rsidR="00C606FE">
        <w:rPr>
          <w:color w:val="000000" w:themeColor="text1"/>
        </w:rPr>
        <w:t>its</w:t>
      </w:r>
      <w:r w:rsidR="00280CB3">
        <w:rPr>
          <w:color w:val="000000" w:themeColor="text1"/>
        </w:rPr>
        <w:t xml:space="preserve"> budget to 5 </w:t>
      </w:r>
      <w:r w:rsidR="00280CB3" w:rsidRPr="00212B98">
        <w:rPr>
          <w:color w:val="000000" w:themeColor="text1"/>
        </w:rPr>
        <w:t>k</w:t>
      </w:r>
      <w:proofErr w:type="gramStart"/>
      <w:r w:rsidR="00FD3549" w:rsidRPr="00F756A5">
        <w:rPr>
          <w:color w:val="000000" w:themeColor="text1"/>
        </w:rPr>
        <w:t>€</w:t>
      </w:r>
      <w:r w:rsidR="00280CB3" w:rsidRPr="00212B98">
        <w:rPr>
          <w:color w:val="000000" w:themeColor="text1"/>
        </w:rPr>
        <w:t xml:space="preserve"> </w:t>
      </w:r>
      <w:r w:rsidR="00280CB3">
        <w:rPr>
          <w:color w:val="000000" w:themeColor="text1"/>
        </w:rPr>
        <w:t xml:space="preserve"> </w:t>
      </w:r>
      <w:r w:rsidR="002C54B0" w:rsidRPr="00212B98">
        <w:rPr>
          <w:color w:val="000000" w:themeColor="text1"/>
        </w:rPr>
        <w:t>(</w:t>
      </w:r>
      <w:proofErr w:type="gramEnd"/>
      <w:r w:rsidR="002C54B0" w:rsidRPr="00212B98">
        <w:rPr>
          <w:color w:val="000000" w:themeColor="text1"/>
        </w:rPr>
        <w:t xml:space="preserve">maintaining </w:t>
      </w:r>
      <w:r w:rsidR="00212B98" w:rsidRPr="00212B98">
        <w:rPr>
          <w:color w:val="000000" w:themeColor="text1"/>
        </w:rPr>
        <w:t xml:space="preserve">a </w:t>
      </w:r>
      <w:r w:rsidR="002C54B0" w:rsidRPr="00212B98">
        <w:rPr>
          <w:color w:val="000000" w:themeColor="text1"/>
        </w:rPr>
        <w:t>small budget for future congress activities)</w:t>
      </w:r>
      <w:r w:rsidR="00902601">
        <w:rPr>
          <w:color w:val="000000" w:themeColor="text1"/>
        </w:rPr>
        <w:t>.</w:t>
      </w:r>
    </w:p>
    <w:p w:rsidR="00F85A87" w:rsidRPr="00212B98" w:rsidRDefault="002C54B0" w:rsidP="00212B98">
      <w:pPr>
        <w:pStyle w:val="Paragraphedeliste"/>
        <w:numPr>
          <w:ilvl w:val="0"/>
          <w:numId w:val="6"/>
        </w:numPr>
        <w:rPr>
          <w:color w:val="000000" w:themeColor="text1"/>
        </w:rPr>
      </w:pPr>
      <w:r w:rsidRPr="00212B98">
        <w:rPr>
          <w:color w:val="000000" w:themeColor="text1"/>
        </w:rPr>
        <w:t xml:space="preserve">Repayment </w:t>
      </w:r>
      <w:r w:rsidR="00212B98" w:rsidRPr="00212B98">
        <w:rPr>
          <w:color w:val="000000" w:themeColor="text1"/>
        </w:rPr>
        <w:t xml:space="preserve">of </w:t>
      </w:r>
      <w:r w:rsidRPr="00212B98">
        <w:rPr>
          <w:color w:val="000000" w:themeColor="text1"/>
        </w:rPr>
        <w:t xml:space="preserve">seed money to </w:t>
      </w:r>
      <w:r w:rsidR="0076195F">
        <w:rPr>
          <w:color w:val="000000"/>
        </w:rPr>
        <w:t>Dutch Society for Radiation Protection (</w:t>
      </w:r>
      <w:r w:rsidRPr="00212B98">
        <w:rPr>
          <w:color w:val="000000" w:themeColor="text1"/>
        </w:rPr>
        <w:t>NVS</w:t>
      </w:r>
      <w:r w:rsidR="0076195F">
        <w:rPr>
          <w:color w:val="000000" w:themeColor="text1"/>
        </w:rPr>
        <w:t>)</w:t>
      </w:r>
      <w:r w:rsidR="00280CB3">
        <w:rPr>
          <w:color w:val="000000" w:themeColor="text1"/>
        </w:rPr>
        <w:t xml:space="preserve"> – if applicable (</w:t>
      </w:r>
      <w:r w:rsidR="00280CB3" w:rsidRPr="00577BC2">
        <w:rPr>
          <w:i/>
          <w:color w:val="000000" w:themeColor="text1"/>
        </w:rPr>
        <w:t>cf</w:t>
      </w:r>
      <w:r w:rsidR="00280CB3">
        <w:rPr>
          <w:color w:val="000000" w:themeColor="text1"/>
        </w:rPr>
        <w:t>. subsection 8.1)</w:t>
      </w:r>
      <w:r w:rsidR="00902601">
        <w:rPr>
          <w:color w:val="000000" w:themeColor="text1"/>
        </w:rPr>
        <w:t>.</w:t>
      </w:r>
    </w:p>
    <w:p w:rsidR="00F85A87" w:rsidRPr="00212B98" w:rsidRDefault="002C54B0" w:rsidP="00212B98">
      <w:pPr>
        <w:pStyle w:val="Paragraphedeliste"/>
        <w:numPr>
          <w:ilvl w:val="0"/>
          <w:numId w:val="6"/>
        </w:numPr>
        <w:rPr>
          <w:color w:val="000000" w:themeColor="text1"/>
        </w:rPr>
      </w:pPr>
      <w:r w:rsidRPr="00212B98">
        <w:rPr>
          <w:color w:val="000000" w:themeColor="text1"/>
        </w:rPr>
        <w:t xml:space="preserve">Handing over seed money </w:t>
      </w:r>
      <w:r w:rsidR="00212B98" w:rsidRPr="00212B98">
        <w:rPr>
          <w:color w:val="000000" w:themeColor="text1"/>
        </w:rPr>
        <w:t xml:space="preserve">of the </w:t>
      </w:r>
      <w:r w:rsidRPr="00212B98">
        <w:rPr>
          <w:color w:val="000000" w:themeColor="text1"/>
        </w:rPr>
        <w:t xml:space="preserve">Helsinki </w:t>
      </w:r>
      <w:r w:rsidR="00212B98" w:rsidRPr="00212B98">
        <w:rPr>
          <w:color w:val="000000" w:themeColor="text1"/>
        </w:rPr>
        <w:t xml:space="preserve">2010 congress to </w:t>
      </w:r>
      <w:r w:rsidRPr="00212B98">
        <w:rPr>
          <w:color w:val="000000" w:themeColor="text1"/>
        </w:rPr>
        <w:t>organizers</w:t>
      </w:r>
      <w:r w:rsidR="00212B98" w:rsidRPr="00212B98">
        <w:rPr>
          <w:color w:val="000000" w:themeColor="text1"/>
        </w:rPr>
        <w:t xml:space="preserve"> of the 6</w:t>
      </w:r>
      <w:r w:rsidR="00212B98" w:rsidRPr="00212B98">
        <w:rPr>
          <w:color w:val="000000" w:themeColor="text1"/>
          <w:vertAlign w:val="superscript"/>
        </w:rPr>
        <w:t>th</w:t>
      </w:r>
      <w:r w:rsidR="00212B98" w:rsidRPr="00212B98">
        <w:rPr>
          <w:color w:val="000000" w:themeColor="text1"/>
        </w:rPr>
        <w:t xml:space="preserve"> Regional European IRPA congress</w:t>
      </w:r>
      <w:r w:rsidR="00280CB3">
        <w:rPr>
          <w:color w:val="000000" w:themeColor="text1"/>
        </w:rPr>
        <w:t xml:space="preserve"> – </w:t>
      </w:r>
      <w:r w:rsidR="00590061">
        <w:rPr>
          <w:color w:val="000000" w:themeColor="text1"/>
        </w:rPr>
        <w:t xml:space="preserve">when </w:t>
      </w:r>
      <w:r w:rsidR="00280CB3">
        <w:rPr>
          <w:color w:val="000000" w:themeColor="text1"/>
        </w:rPr>
        <w:t>applicable (</w:t>
      </w:r>
      <w:r w:rsidR="00280CB3" w:rsidRPr="002A2F4B">
        <w:rPr>
          <w:i/>
          <w:color w:val="000000" w:themeColor="text1"/>
        </w:rPr>
        <w:t>cf</w:t>
      </w:r>
      <w:r w:rsidR="00280CB3">
        <w:rPr>
          <w:color w:val="000000" w:themeColor="text1"/>
        </w:rPr>
        <w:t>. subsection 8.1)</w:t>
      </w:r>
      <w:r w:rsidR="00902601">
        <w:rPr>
          <w:color w:val="000000" w:themeColor="text1"/>
        </w:rPr>
        <w:t>.</w:t>
      </w:r>
    </w:p>
    <w:p w:rsidR="00F85A87" w:rsidRPr="00212B98" w:rsidRDefault="002C54B0" w:rsidP="00212B98">
      <w:pPr>
        <w:pStyle w:val="Paragraphedeliste"/>
        <w:numPr>
          <w:ilvl w:val="0"/>
          <w:numId w:val="6"/>
        </w:numPr>
        <w:rPr>
          <w:color w:val="000000" w:themeColor="text1"/>
        </w:rPr>
      </w:pPr>
      <w:r w:rsidRPr="00212B98">
        <w:rPr>
          <w:color w:val="000000" w:themeColor="text1"/>
        </w:rPr>
        <w:t xml:space="preserve">20 % of the remaining positive financial </w:t>
      </w:r>
      <w:r w:rsidRPr="00F756A5">
        <w:rPr>
          <w:color w:val="000000" w:themeColor="text1"/>
        </w:rPr>
        <w:t xml:space="preserve">result </w:t>
      </w:r>
      <w:r w:rsidR="00212B98" w:rsidRPr="00F756A5">
        <w:rPr>
          <w:color w:val="000000" w:themeColor="text1"/>
        </w:rPr>
        <w:t xml:space="preserve">with a maximum of 10 k€ </w:t>
      </w:r>
      <w:r w:rsidRPr="00F756A5">
        <w:rPr>
          <w:color w:val="000000" w:themeColor="text1"/>
        </w:rPr>
        <w:t xml:space="preserve">will be handed </w:t>
      </w:r>
      <w:r w:rsidRPr="00212B98">
        <w:rPr>
          <w:color w:val="000000" w:themeColor="text1"/>
        </w:rPr>
        <w:t xml:space="preserve">over as seed money to </w:t>
      </w:r>
      <w:r w:rsidR="00212B98">
        <w:rPr>
          <w:color w:val="000000" w:themeColor="text1"/>
        </w:rPr>
        <w:t xml:space="preserve">the </w:t>
      </w:r>
      <w:r w:rsidRPr="00212B98">
        <w:rPr>
          <w:color w:val="000000" w:themeColor="text1"/>
        </w:rPr>
        <w:t>organizers</w:t>
      </w:r>
      <w:r w:rsidR="00212B98">
        <w:rPr>
          <w:color w:val="000000" w:themeColor="text1"/>
        </w:rPr>
        <w:t xml:space="preserve"> of the 6</w:t>
      </w:r>
      <w:r w:rsidR="00212B98" w:rsidRPr="00212B98">
        <w:rPr>
          <w:color w:val="000000" w:themeColor="text1"/>
          <w:vertAlign w:val="superscript"/>
        </w:rPr>
        <w:t>th</w:t>
      </w:r>
      <w:r w:rsidR="00212B98">
        <w:rPr>
          <w:color w:val="000000" w:themeColor="text1"/>
        </w:rPr>
        <w:t xml:space="preserve"> Regional European IRPA congress.</w:t>
      </w:r>
    </w:p>
    <w:p w:rsidR="00F85A87" w:rsidRPr="00212B98" w:rsidRDefault="002C54B0" w:rsidP="00212B98">
      <w:pPr>
        <w:pStyle w:val="Paragraphedeliste"/>
        <w:numPr>
          <w:ilvl w:val="0"/>
          <w:numId w:val="6"/>
        </w:numPr>
        <w:rPr>
          <w:color w:val="000000" w:themeColor="text1"/>
        </w:rPr>
      </w:pPr>
      <w:r w:rsidRPr="00212B98">
        <w:rPr>
          <w:color w:val="000000" w:themeColor="text1"/>
        </w:rPr>
        <w:t xml:space="preserve">The remaining positive financial result will be handed over to </w:t>
      </w:r>
      <w:r w:rsidR="00280CB3">
        <w:rPr>
          <w:color w:val="000000"/>
        </w:rPr>
        <w:t>Dutch Society for Radiation Protection (</w:t>
      </w:r>
      <w:r w:rsidRPr="00212B98">
        <w:rPr>
          <w:color w:val="000000" w:themeColor="text1"/>
        </w:rPr>
        <w:t>NVS</w:t>
      </w:r>
      <w:r w:rsidR="00280CB3">
        <w:rPr>
          <w:color w:val="000000" w:themeColor="text1"/>
        </w:rPr>
        <w:t>)</w:t>
      </w:r>
      <w:r w:rsidRPr="00212B98">
        <w:rPr>
          <w:color w:val="000000" w:themeColor="text1"/>
        </w:rPr>
        <w:t xml:space="preserve"> with the obligation to invest it in projects or activities benificial to all members or to support a next regional </w:t>
      </w:r>
      <w:r w:rsidR="00280CB3">
        <w:rPr>
          <w:color w:val="000000" w:themeColor="text1"/>
        </w:rPr>
        <w:t>IRPA</w:t>
      </w:r>
      <w:r w:rsidR="00280CB3" w:rsidRPr="00212B98">
        <w:rPr>
          <w:color w:val="000000" w:themeColor="text1"/>
        </w:rPr>
        <w:t xml:space="preserve"> </w:t>
      </w:r>
      <w:r w:rsidRPr="00212B98">
        <w:rPr>
          <w:color w:val="000000" w:themeColor="text1"/>
        </w:rPr>
        <w:t>congress</w:t>
      </w:r>
      <w:r w:rsidR="00902601">
        <w:rPr>
          <w:color w:val="000000" w:themeColor="text1"/>
        </w:rPr>
        <w:t>.</w:t>
      </w:r>
    </w:p>
    <w:p w:rsidR="00DA38AD" w:rsidRPr="00D25A61" w:rsidRDefault="00CD5E9E" w:rsidP="00DA38AD">
      <w:pPr>
        <w:rPr>
          <w:b/>
          <w:bCs/>
        </w:rPr>
      </w:pPr>
      <w:r>
        <w:rPr>
          <w:b/>
          <w:bCs/>
        </w:rPr>
        <w:t>9.</w:t>
      </w:r>
      <w:r w:rsidR="00DA38AD" w:rsidRPr="00D25A61">
        <w:rPr>
          <w:b/>
          <w:bCs/>
        </w:rPr>
        <w:tab/>
        <w:t>GRANTS</w:t>
      </w:r>
    </w:p>
    <w:p w:rsidR="00DA38AD" w:rsidRPr="00CE1853" w:rsidRDefault="00DA38AD" w:rsidP="00902601">
      <w:pPr>
        <w:rPr>
          <w:color w:val="000000" w:themeColor="text1"/>
        </w:rPr>
      </w:pPr>
      <w:r w:rsidRPr="00D25A61">
        <w:rPr>
          <w:b/>
          <w:bCs/>
        </w:rPr>
        <w:t>IRPA</w:t>
      </w:r>
      <w:r w:rsidRPr="00D25A61">
        <w:rPr>
          <w:bCs/>
        </w:rPr>
        <w:t xml:space="preserve"> will provide bursary support </w:t>
      </w:r>
      <w:r w:rsidR="00A75E00">
        <w:rPr>
          <w:bCs/>
        </w:rPr>
        <w:t xml:space="preserve">via the Montreal Fund </w:t>
      </w:r>
      <w:r w:rsidRPr="00D25A61">
        <w:rPr>
          <w:bCs/>
        </w:rPr>
        <w:t>to fund the attendance of appropriate de</w:t>
      </w:r>
      <w:r w:rsidR="00CE1853">
        <w:rPr>
          <w:bCs/>
        </w:rPr>
        <w:t>legates at the Congress</w:t>
      </w:r>
      <w:r w:rsidR="00DF3707">
        <w:rPr>
          <w:bCs/>
        </w:rPr>
        <w:t xml:space="preserve"> on request of the Congress organizers</w:t>
      </w:r>
      <w:r w:rsidR="00DF3707" w:rsidRPr="00DF3707">
        <w:rPr>
          <w:bCs/>
          <w:color w:val="000000" w:themeColor="text1"/>
        </w:rPr>
        <w:t xml:space="preserve"> </w:t>
      </w:r>
      <w:r w:rsidR="00DF3707" w:rsidRPr="00CE1853">
        <w:rPr>
          <w:bCs/>
          <w:color w:val="000000" w:themeColor="text1"/>
        </w:rPr>
        <w:t xml:space="preserve">in accordance with the procedure </w:t>
      </w:r>
      <w:r w:rsidR="00C606FE">
        <w:rPr>
          <w:bCs/>
          <w:color w:val="000000" w:themeColor="text1"/>
        </w:rPr>
        <w:t xml:space="preserve">provided </w:t>
      </w:r>
      <w:r w:rsidR="00DF3707" w:rsidRPr="00CE1853">
        <w:rPr>
          <w:bCs/>
          <w:color w:val="000000" w:themeColor="text1"/>
        </w:rPr>
        <w:t>in Annex 3</w:t>
      </w:r>
      <w:r w:rsidR="00CE1853">
        <w:rPr>
          <w:bCs/>
        </w:rPr>
        <w:t xml:space="preserve">. </w:t>
      </w:r>
    </w:p>
    <w:p w:rsidR="00DA38AD" w:rsidRPr="00D25A61" w:rsidRDefault="00CD5E9E" w:rsidP="00DA38AD">
      <w:pPr>
        <w:rPr>
          <w:b/>
        </w:rPr>
      </w:pPr>
      <w:r>
        <w:rPr>
          <w:b/>
          <w:bCs/>
        </w:rPr>
        <w:t>10.</w:t>
      </w:r>
      <w:r w:rsidR="00DA38AD" w:rsidRPr="00D25A61">
        <w:rPr>
          <w:b/>
          <w:bCs/>
        </w:rPr>
        <w:tab/>
        <w:t>COMPLIMENTARY REGISTRATIONS</w:t>
      </w:r>
    </w:p>
    <w:p w:rsidR="00DA38AD" w:rsidRPr="00D25A61" w:rsidRDefault="00212B98" w:rsidP="00DA38AD">
      <w:pPr>
        <w:rPr>
          <w:color w:val="FC0000"/>
        </w:rPr>
      </w:pPr>
      <w:r>
        <w:t xml:space="preserve">Additional members of the IRPA Executive Council intending to attend the congress are expected to pay the regular fee for their registration. </w:t>
      </w:r>
    </w:p>
    <w:p w:rsidR="00DA38AD" w:rsidRPr="00D25A61" w:rsidRDefault="00DA38AD" w:rsidP="00DA38AD">
      <w:pPr>
        <w:rPr>
          <w:b/>
        </w:rPr>
      </w:pPr>
      <w:r w:rsidRPr="00D25A61">
        <w:rPr>
          <w:b/>
        </w:rPr>
        <w:tab/>
      </w:r>
    </w:p>
    <w:p w:rsidR="00DA38AD" w:rsidRPr="00D25A61" w:rsidRDefault="00DA38AD" w:rsidP="00DA38AD"/>
    <w:p w:rsidR="00DA38AD" w:rsidRPr="00D25A61" w:rsidRDefault="00DA38AD" w:rsidP="00DA38AD">
      <w:pPr>
        <w:rPr>
          <w:b/>
        </w:rPr>
      </w:pPr>
      <w:r w:rsidRPr="00D25A61">
        <w:t>This Agreement has been executed in two counterparts by duly authorised representatives of the Parties.</w:t>
      </w:r>
    </w:p>
    <w:p w:rsidR="00DA38AD" w:rsidRPr="00D25A61" w:rsidRDefault="00D25A61" w:rsidP="00DA38AD">
      <w:pPr>
        <w:rPr>
          <w:b/>
          <w:lang w:val="en-US"/>
        </w:rPr>
      </w:pPr>
      <w:r w:rsidRPr="00D25A61">
        <w:rPr>
          <w:b/>
          <w:lang w:val="en-US"/>
        </w:rPr>
        <w:t>[</w:t>
      </w:r>
      <w:r w:rsidRPr="00542E12">
        <w:rPr>
          <w:b/>
          <w:i/>
          <w:lang w:val="en-US"/>
        </w:rPr>
        <w:t>Signature</w:t>
      </w:r>
      <w:r w:rsidR="00506A84" w:rsidRPr="00542E12">
        <w:rPr>
          <w:b/>
          <w:i/>
          <w:lang w:val="en-US"/>
        </w:rPr>
        <w:t xml:space="preserve"> – as in 1.2 above</w:t>
      </w:r>
      <w:r w:rsidRPr="00D25A61">
        <w:rPr>
          <w:b/>
          <w:lang w:val="en-US"/>
        </w:rPr>
        <w:t xml:space="preserve">]       </w:t>
      </w:r>
      <w:r w:rsidR="00A75E00">
        <w:rPr>
          <w:b/>
          <w:lang w:val="en-US"/>
        </w:rPr>
        <w:t xml:space="preserve">  </w:t>
      </w:r>
      <w:r w:rsidRPr="00D25A61">
        <w:rPr>
          <w:b/>
          <w:lang w:val="en-US"/>
        </w:rPr>
        <w:t xml:space="preserve">  IRPA President           [</w:t>
      </w:r>
      <w:r w:rsidRPr="00542E12">
        <w:rPr>
          <w:b/>
          <w:i/>
          <w:lang w:val="en-US"/>
        </w:rPr>
        <w:t>Date</w:t>
      </w:r>
      <w:r w:rsidRPr="00D25A61">
        <w:rPr>
          <w:b/>
          <w:lang w:val="en-US"/>
        </w:rPr>
        <w:t>]</w:t>
      </w:r>
    </w:p>
    <w:p w:rsidR="00FC6A53" w:rsidRDefault="00FC6A53" w:rsidP="00DA38AD">
      <w:pPr>
        <w:rPr>
          <w:b/>
          <w:lang w:val="en-US"/>
        </w:rPr>
      </w:pPr>
    </w:p>
    <w:p w:rsidR="004C1AA7" w:rsidRDefault="00D25A61" w:rsidP="00DA38AD">
      <w:pPr>
        <w:rPr>
          <w:b/>
        </w:rPr>
      </w:pPr>
      <w:r w:rsidRPr="00D25A61">
        <w:rPr>
          <w:b/>
          <w:lang w:val="en-US"/>
        </w:rPr>
        <w:t>[</w:t>
      </w:r>
      <w:r w:rsidRPr="00542E12">
        <w:rPr>
          <w:b/>
          <w:i/>
          <w:lang w:val="en-US"/>
        </w:rPr>
        <w:t>Signature</w:t>
      </w:r>
      <w:r w:rsidR="00506A84" w:rsidRPr="00542E12">
        <w:rPr>
          <w:b/>
          <w:i/>
          <w:lang w:val="en-US"/>
        </w:rPr>
        <w:t xml:space="preserve"> – as in 1.2 above</w:t>
      </w:r>
      <w:r w:rsidRPr="00D25A61">
        <w:rPr>
          <w:b/>
          <w:lang w:val="en-US"/>
        </w:rPr>
        <w:t xml:space="preserve">]  </w:t>
      </w:r>
      <w:r w:rsidR="00DA38AD" w:rsidRPr="00D25A61">
        <w:rPr>
          <w:b/>
          <w:lang w:val="en-US"/>
        </w:rPr>
        <w:t xml:space="preserve">        </w:t>
      </w:r>
      <w:r w:rsidR="00212B98">
        <w:rPr>
          <w:b/>
          <w:lang w:val="en-US"/>
        </w:rPr>
        <w:t xml:space="preserve">Chairman </w:t>
      </w:r>
      <w:proofErr w:type="spellStart"/>
      <w:r w:rsidR="004C1AA7" w:rsidRPr="00123B8A">
        <w:rPr>
          <w:b/>
        </w:rPr>
        <w:t>Stichting</w:t>
      </w:r>
      <w:proofErr w:type="spellEnd"/>
      <w:r w:rsidR="004C1AA7" w:rsidRPr="00123B8A">
        <w:rPr>
          <w:b/>
        </w:rPr>
        <w:t xml:space="preserve"> Radiation Protection North West Europe</w:t>
      </w:r>
    </w:p>
    <w:p w:rsidR="00542E12" w:rsidRDefault="00D25A61" w:rsidP="004C1AA7">
      <w:pPr>
        <w:ind w:left="4320" w:firstLine="720"/>
        <w:rPr>
          <w:b/>
          <w:lang w:val="en-US"/>
        </w:rPr>
      </w:pPr>
      <w:r w:rsidRPr="00D25A61">
        <w:rPr>
          <w:b/>
          <w:lang w:val="en-US"/>
        </w:rPr>
        <w:t>[</w:t>
      </w:r>
      <w:r w:rsidRPr="00542E12">
        <w:rPr>
          <w:b/>
          <w:i/>
          <w:lang w:val="en-US"/>
        </w:rPr>
        <w:t>Date</w:t>
      </w:r>
      <w:r w:rsidRPr="00D25A61">
        <w:rPr>
          <w:b/>
          <w:lang w:val="en-US"/>
        </w:rPr>
        <w:t>]</w:t>
      </w:r>
      <w:r w:rsidR="00DA38AD" w:rsidRPr="00D25A61">
        <w:rPr>
          <w:b/>
          <w:lang w:val="en-US"/>
        </w:rPr>
        <w:t xml:space="preserve">   </w:t>
      </w:r>
    </w:p>
    <w:p w:rsidR="00542E12" w:rsidRDefault="00542E12" w:rsidP="00DA38AD">
      <w:pPr>
        <w:rPr>
          <w:b/>
          <w:lang w:val="en-US"/>
        </w:rPr>
      </w:pPr>
    </w:p>
    <w:p w:rsidR="00542E12" w:rsidRDefault="00542E12">
      <w:pPr>
        <w:rPr>
          <w:i/>
        </w:rPr>
      </w:pPr>
    </w:p>
    <w:p w:rsidR="000B074E" w:rsidRDefault="000B074E" w:rsidP="000B074E">
      <w:pPr>
        <w:jc w:val="center"/>
        <w:rPr>
          <w:b/>
        </w:rPr>
      </w:pPr>
      <w:r w:rsidRPr="002E28FD">
        <w:rPr>
          <w:b/>
        </w:rPr>
        <w:t xml:space="preserve">Annex </w:t>
      </w:r>
      <w:proofErr w:type="gramStart"/>
      <w:r w:rsidRPr="002E28FD">
        <w:rPr>
          <w:b/>
        </w:rPr>
        <w:t>1   Guidance</w:t>
      </w:r>
      <w:proofErr w:type="gramEnd"/>
      <w:r w:rsidRPr="002E28FD">
        <w:rPr>
          <w:b/>
        </w:rPr>
        <w:t xml:space="preserve"> on Refresher Courses</w:t>
      </w:r>
    </w:p>
    <w:p w:rsidR="000B074E" w:rsidRPr="00107E39" w:rsidRDefault="000B074E" w:rsidP="000B074E">
      <w:pPr>
        <w:jc w:val="center"/>
        <w:rPr>
          <w:b/>
          <w:sz w:val="20"/>
        </w:rPr>
      </w:pPr>
    </w:p>
    <w:p w:rsidR="000B074E" w:rsidRPr="00107E39" w:rsidRDefault="000B074E" w:rsidP="000B074E">
      <w:pPr>
        <w:pStyle w:val="Default"/>
        <w:jc w:val="both"/>
        <w:rPr>
          <w:rFonts w:asciiTheme="minorHAnsi" w:hAnsiTheme="minorHAnsi"/>
          <w:sz w:val="22"/>
          <w:lang w:val="en-GB"/>
        </w:rPr>
      </w:pPr>
      <w:r w:rsidRPr="00107E39">
        <w:rPr>
          <w:rFonts w:asciiTheme="minorHAnsi" w:hAnsiTheme="minorHAnsi"/>
          <w:sz w:val="22"/>
          <w:lang w:val="en-GB"/>
        </w:rPr>
        <w:t>Refresher Courses of a recognised standard addressing topical issues in radiation safety and protection must be part of the Scientific Programme of the Regional Congress. The organisation of topical Seminars of longer duration is also encouraged.</w:t>
      </w:r>
      <w:r>
        <w:rPr>
          <w:rFonts w:asciiTheme="minorHAnsi" w:hAnsiTheme="minorHAnsi"/>
          <w:sz w:val="22"/>
          <w:lang w:val="en-GB"/>
        </w:rPr>
        <w:t xml:space="preserve"> These are the main training activities IRPA can offer to its members for their continuous improvement on their </w:t>
      </w:r>
      <w:r w:rsidRPr="0067208D">
        <w:rPr>
          <w:rFonts w:asciiTheme="minorHAnsi" w:hAnsiTheme="minorHAnsi"/>
          <w:sz w:val="22"/>
          <w:lang w:val="en-GB"/>
        </w:rPr>
        <w:t>professional knowledge, skill and competence</w:t>
      </w:r>
      <w:r>
        <w:rPr>
          <w:rFonts w:asciiTheme="minorHAnsi" w:hAnsiTheme="minorHAnsi"/>
          <w:sz w:val="22"/>
          <w:lang w:val="en-GB"/>
        </w:rPr>
        <w:t>, in line with the Code of Ethics of the association.</w:t>
      </w:r>
    </w:p>
    <w:p w:rsidR="000B074E" w:rsidRPr="00107E39" w:rsidRDefault="000B074E" w:rsidP="000B074E">
      <w:pPr>
        <w:pStyle w:val="Default"/>
        <w:jc w:val="both"/>
        <w:rPr>
          <w:rFonts w:asciiTheme="minorHAnsi" w:hAnsiTheme="minorHAnsi"/>
          <w:sz w:val="22"/>
          <w:lang w:val="en-GB"/>
        </w:rPr>
      </w:pPr>
    </w:p>
    <w:p w:rsidR="000B074E" w:rsidRPr="00046624" w:rsidRDefault="000B074E" w:rsidP="000B074E">
      <w:pPr>
        <w:pStyle w:val="Default"/>
        <w:jc w:val="both"/>
        <w:rPr>
          <w:rFonts w:asciiTheme="minorHAnsi" w:hAnsiTheme="minorHAnsi"/>
          <w:sz w:val="22"/>
          <w:szCs w:val="22"/>
        </w:rPr>
      </w:pPr>
      <w:r w:rsidRPr="00046624">
        <w:rPr>
          <w:rFonts w:asciiTheme="minorHAnsi" w:hAnsiTheme="minorHAnsi"/>
          <w:sz w:val="22"/>
          <w:szCs w:val="22"/>
        </w:rPr>
        <w:t xml:space="preserve">Two types of </w:t>
      </w:r>
      <w:r w:rsidRPr="00046624">
        <w:rPr>
          <w:rFonts w:asciiTheme="minorHAnsi" w:hAnsiTheme="minorHAnsi"/>
          <w:sz w:val="22"/>
          <w:szCs w:val="22"/>
          <w:lang w:val="en-GB"/>
        </w:rPr>
        <w:t xml:space="preserve">Refresher Course </w:t>
      </w:r>
      <w:r w:rsidRPr="00046624">
        <w:rPr>
          <w:rFonts w:asciiTheme="minorHAnsi" w:hAnsiTheme="minorHAnsi"/>
          <w:sz w:val="22"/>
          <w:szCs w:val="22"/>
        </w:rPr>
        <w:t xml:space="preserve">are possible, and organisers should give a clear description of the nature of each course in the promotional literature: </w:t>
      </w:r>
    </w:p>
    <w:p w:rsidR="000B074E" w:rsidRPr="00046624" w:rsidRDefault="000B074E" w:rsidP="000B074E">
      <w:pPr>
        <w:pStyle w:val="Default"/>
        <w:numPr>
          <w:ilvl w:val="0"/>
          <w:numId w:val="8"/>
        </w:numPr>
        <w:jc w:val="both"/>
        <w:rPr>
          <w:rFonts w:asciiTheme="minorHAnsi" w:hAnsiTheme="minorHAnsi"/>
          <w:sz w:val="22"/>
          <w:szCs w:val="22"/>
        </w:rPr>
      </w:pPr>
      <w:r w:rsidRPr="00046624">
        <w:rPr>
          <w:rFonts w:asciiTheme="minorHAnsi" w:hAnsiTheme="minorHAnsi"/>
          <w:sz w:val="22"/>
          <w:szCs w:val="22"/>
        </w:rPr>
        <w:t xml:space="preserve">Courses aimed at providing a broad overview of the current state of a given topic, thereby giving delegates not working directly in that field a sound understanding of the current status. </w:t>
      </w:r>
    </w:p>
    <w:p w:rsidR="000B074E" w:rsidRPr="00046624" w:rsidRDefault="000B074E" w:rsidP="000B074E">
      <w:pPr>
        <w:pStyle w:val="Default"/>
        <w:numPr>
          <w:ilvl w:val="0"/>
          <w:numId w:val="8"/>
        </w:numPr>
        <w:jc w:val="both"/>
        <w:rPr>
          <w:rFonts w:asciiTheme="minorHAnsi" w:hAnsiTheme="minorHAnsi"/>
          <w:sz w:val="22"/>
          <w:szCs w:val="22"/>
        </w:rPr>
      </w:pPr>
      <w:r w:rsidRPr="00046624">
        <w:rPr>
          <w:rFonts w:asciiTheme="minorHAnsi" w:hAnsiTheme="minorHAnsi"/>
          <w:sz w:val="22"/>
          <w:szCs w:val="22"/>
        </w:rPr>
        <w:t xml:space="preserve">Courses aimed at giving experienced practitioners a more detailed understanding of up-to-date developments in a </w:t>
      </w:r>
      <w:r>
        <w:rPr>
          <w:rFonts w:asciiTheme="minorHAnsi" w:hAnsiTheme="minorHAnsi"/>
          <w:sz w:val="22"/>
          <w:szCs w:val="22"/>
        </w:rPr>
        <w:t xml:space="preserve">specific </w:t>
      </w:r>
      <w:r w:rsidRPr="00046624">
        <w:rPr>
          <w:rFonts w:asciiTheme="minorHAnsi" w:hAnsiTheme="minorHAnsi"/>
          <w:sz w:val="22"/>
          <w:szCs w:val="22"/>
        </w:rPr>
        <w:t>field.</w:t>
      </w:r>
    </w:p>
    <w:p w:rsidR="000B074E" w:rsidRPr="00046624" w:rsidRDefault="000B074E" w:rsidP="000B074E">
      <w:pPr>
        <w:pStyle w:val="Default"/>
        <w:jc w:val="both"/>
        <w:rPr>
          <w:rFonts w:asciiTheme="minorHAnsi" w:hAnsiTheme="minorHAnsi"/>
          <w:sz w:val="22"/>
          <w:lang w:val="en-GB"/>
        </w:rPr>
      </w:pPr>
    </w:p>
    <w:p w:rsidR="000B074E" w:rsidRPr="00046624" w:rsidRDefault="000B074E" w:rsidP="000B074E">
      <w:pPr>
        <w:pStyle w:val="Default"/>
        <w:jc w:val="both"/>
        <w:rPr>
          <w:rFonts w:asciiTheme="minorHAnsi" w:hAnsiTheme="minorHAnsi"/>
          <w:sz w:val="22"/>
          <w:lang w:val="en-GB"/>
        </w:rPr>
      </w:pPr>
      <w:r w:rsidRPr="00046624">
        <w:rPr>
          <w:rFonts w:asciiTheme="minorHAnsi" w:hAnsiTheme="minorHAnsi"/>
          <w:sz w:val="22"/>
          <w:lang w:val="en-GB"/>
        </w:rPr>
        <w:t>Organisers should consider the possibility of gaining formal recognition for the courses, for example via the American Academy of Health Physics for accreditation for Continuing Education Credits, or through making course details available to support accreditation by any other Associate Society for relevant Continuing Professional Development (or equivalent) schemes. Attendance Certificates should be available for course participants.</w:t>
      </w:r>
    </w:p>
    <w:p w:rsidR="000B074E" w:rsidRPr="00046624" w:rsidRDefault="000B074E" w:rsidP="000B074E">
      <w:pPr>
        <w:pStyle w:val="Default"/>
        <w:jc w:val="both"/>
        <w:rPr>
          <w:rFonts w:asciiTheme="minorHAnsi" w:hAnsiTheme="minorHAnsi"/>
          <w:sz w:val="22"/>
          <w:lang w:val="en-GB"/>
        </w:rPr>
      </w:pPr>
    </w:p>
    <w:p w:rsidR="000B074E" w:rsidRPr="00046624" w:rsidRDefault="000B074E" w:rsidP="000B074E">
      <w:pPr>
        <w:pStyle w:val="Default"/>
        <w:jc w:val="both"/>
        <w:rPr>
          <w:rFonts w:asciiTheme="minorHAnsi" w:hAnsiTheme="minorHAnsi"/>
          <w:sz w:val="22"/>
          <w:lang w:val="en-GB"/>
        </w:rPr>
      </w:pPr>
      <w:r w:rsidRPr="00046624">
        <w:rPr>
          <w:rFonts w:asciiTheme="minorHAnsi" w:hAnsiTheme="minorHAnsi"/>
          <w:sz w:val="22"/>
          <w:lang w:val="en-GB"/>
        </w:rPr>
        <w:t xml:space="preserve">An evaluation procedure should be implemented for the Refresher Courses and Seminars, as a way to measure their quality and getting feedback for improving. It can be based on the model questionnaire approved by the IRPA EC, to be completed by the participants. The compilation and analysis of the evaluation results must be prepared by the organisers in a reasonably short term after the Regional Congress and submitted to the chair of the IRPA TG on Education and Training. </w:t>
      </w:r>
      <w:r>
        <w:rPr>
          <w:rFonts w:asciiTheme="minorHAnsi" w:hAnsiTheme="minorHAnsi"/>
          <w:sz w:val="22"/>
          <w:lang w:val="en-GB"/>
        </w:rPr>
        <w:t>The chair of the TG will report on the success of the training courses to the IRPA Executive Council.</w:t>
      </w:r>
    </w:p>
    <w:p w:rsidR="000B074E" w:rsidRPr="00046624" w:rsidRDefault="000B074E" w:rsidP="000B074E">
      <w:pPr>
        <w:pStyle w:val="Default"/>
        <w:jc w:val="both"/>
        <w:rPr>
          <w:rFonts w:asciiTheme="minorHAnsi" w:hAnsiTheme="minorHAnsi"/>
          <w:sz w:val="22"/>
          <w:lang w:val="en-GB"/>
        </w:rPr>
      </w:pPr>
    </w:p>
    <w:p w:rsidR="000B074E" w:rsidRPr="00046624" w:rsidRDefault="000B074E" w:rsidP="000B074E">
      <w:pPr>
        <w:pStyle w:val="Default"/>
        <w:jc w:val="both"/>
        <w:rPr>
          <w:rFonts w:asciiTheme="minorHAnsi" w:hAnsiTheme="minorHAnsi"/>
          <w:sz w:val="22"/>
          <w:lang w:val="en-GB"/>
        </w:rPr>
      </w:pPr>
      <w:r w:rsidRPr="00046624">
        <w:rPr>
          <w:rFonts w:asciiTheme="minorHAnsi" w:hAnsiTheme="minorHAnsi"/>
          <w:sz w:val="22"/>
          <w:lang w:val="en-GB"/>
        </w:rPr>
        <w:t xml:space="preserve">In a reasonably short term after the Congress, the training material from the Refresher Courses and Seminars should be made available on the IRPA website. They will also be incorporated in the IRPA Education and Training database. As part of their duties, the organisers undertake to get the copyright agreement from the lecturers for this wider dissemination. </w:t>
      </w:r>
    </w:p>
    <w:p w:rsidR="000B074E" w:rsidRPr="00046624" w:rsidRDefault="000B074E" w:rsidP="000B074E">
      <w:pPr>
        <w:pStyle w:val="Default"/>
        <w:jc w:val="both"/>
        <w:rPr>
          <w:rFonts w:asciiTheme="minorHAnsi" w:hAnsiTheme="minorHAnsi"/>
          <w:sz w:val="22"/>
          <w:lang w:val="en-GB"/>
        </w:rPr>
      </w:pPr>
    </w:p>
    <w:p w:rsidR="000B074E" w:rsidRPr="00107E39" w:rsidRDefault="000B074E" w:rsidP="000B074E">
      <w:pPr>
        <w:pStyle w:val="Default"/>
        <w:jc w:val="both"/>
        <w:rPr>
          <w:rFonts w:asciiTheme="minorHAnsi" w:hAnsiTheme="minorHAnsi"/>
          <w:sz w:val="22"/>
          <w:lang w:val="en-GB"/>
        </w:rPr>
      </w:pPr>
      <w:r w:rsidRPr="00046624">
        <w:rPr>
          <w:rFonts w:asciiTheme="minorHAnsi" w:hAnsiTheme="minorHAnsi"/>
          <w:sz w:val="22"/>
          <w:lang w:val="en-GB"/>
        </w:rPr>
        <w:t>The financial arrangements for participation in the courses are a matter for the Congress Organising Committee. Refresher Course participation may be subject to an additional registration fee at their discretion.</w:t>
      </w:r>
      <w:r>
        <w:rPr>
          <w:rFonts w:asciiTheme="minorHAnsi" w:hAnsiTheme="minorHAnsi"/>
          <w:sz w:val="22"/>
          <w:lang w:val="en-GB"/>
        </w:rPr>
        <w:t xml:space="preserve"> </w:t>
      </w:r>
    </w:p>
    <w:p w:rsidR="000B074E" w:rsidRPr="00107E39" w:rsidRDefault="000B074E" w:rsidP="000B074E">
      <w:pPr>
        <w:rPr>
          <w:sz w:val="20"/>
        </w:rPr>
      </w:pPr>
    </w:p>
    <w:p w:rsidR="000B074E" w:rsidRPr="008B5E74" w:rsidRDefault="000B074E" w:rsidP="000B074E"/>
    <w:p w:rsidR="000B074E" w:rsidRDefault="000B074E" w:rsidP="000B074E"/>
    <w:p w:rsidR="002E28FD" w:rsidRDefault="002E28FD" w:rsidP="002E28FD"/>
    <w:p w:rsidR="002E28FD" w:rsidRDefault="002E28FD" w:rsidP="002E28FD"/>
    <w:p w:rsidR="002E28FD" w:rsidRDefault="002E28FD" w:rsidP="002E28FD"/>
    <w:p w:rsidR="002E28FD" w:rsidRDefault="002E28FD" w:rsidP="00C53950">
      <w:pPr>
        <w:rPr>
          <w:b/>
        </w:rPr>
      </w:pPr>
      <w:r>
        <w:br w:type="page"/>
      </w:r>
      <w:bookmarkStart w:id="0" w:name="_GoBack"/>
      <w:bookmarkEnd w:id="0"/>
      <w:r>
        <w:rPr>
          <w:b/>
        </w:rPr>
        <w:lastRenderedPageBreak/>
        <w:t xml:space="preserve">Annex 2  </w:t>
      </w:r>
    </w:p>
    <w:p w:rsidR="00460011" w:rsidRPr="00460011" w:rsidRDefault="00460011" w:rsidP="00460011">
      <w:pPr>
        <w:spacing w:after="0"/>
        <w:jc w:val="center"/>
        <w:rPr>
          <w:rFonts w:ascii="Calibri" w:eastAsia="Calibri" w:hAnsi="Calibri" w:cs="Times New Roman"/>
          <w:lang w:val="en-US"/>
        </w:rPr>
      </w:pPr>
      <w:r w:rsidRPr="00460011">
        <w:rPr>
          <w:rFonts w:ascii="Calibri" w:eastAsia="Calibri" w:hAnsi="Calibri" w:cs="Times New Roman"/>
          <w:sz w:val="28"/>
          <w:szCs w:val="28"/>
          <w:lang w:val="en-US"/>
        </w:rPr>
        <w:t>RULES FOR IRPA YOUNG SCIENTISTS AND PROFESSIONALS AWARD IN RADIATION PROTECTION</w:t>
      </w:r>
      <w:r w:rsidRPr="00460011">
        <w:rPr>
          <w:rFonts w:ascii="Calibri" w:eastAsia="Calibri" w:hAnsi="Calibri" w:cs="Times New Roman"/>
          <w:lang w:val="en-US"/>
        </w:rPr>
        <w:t xml:space="preserve"> </w:t>
      </w:r>
    </w:p>
    <w:p w:rsidR="00460011" w:rsidRPr="00460011" w:rsidRDefault="00460011" w:rsidP="00460011">
      <w:pPr>
        <w:spacing w:after="0"/>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During the International and Regional Congresses of IRPA the Organizing Committee of the Congress shall establish an award in Radiation Protection and call therefore for young scientists and professionals to participate for the AWARD FOR YOUNG SCIENTISTS and PROFESSIONALS IN RADIATION PROTECTION. </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lang w:val="en-US"/>
        </w:rPr>
        <w:t>Purpose of the Award</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The uses of radiation require the education and training of qualified scientists and professionals in the field of radiation protection and safety to ensure high competences in this field. The purpose of this award is therefore to promote the undertaking of investigation effort by young scientists and professionals working in radiation protection in all its fields of competence. Also there should be the important opportunity to present the work in an oral form to an experienced audience of experts and peers.</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This award is created as a prize for work done by young scientists and professionals, in order to help promote the interest and expertise of the new generations in the field of radiation protection in the different Regions, rewarding dedication and excellence. It also aims to encourage youth participation in the activities of the Associate Societies of Radiation Protection around the world, consistent with the objectives of the International Radiation Protection Association (IRPA).</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lang w:val="en-US"/>
        </w:rPr>
        <w:t>Rules</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To qualify for this distinction young scientists and professionals are required to:</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a) </w:t>
      </w:r>
      <w:proofErr w:type="gramStart"/>
      <w:r w:rsidRPr="00460011">
        <w:rPr>
          <w:rFonts w:ascii="Calibri" w:eastAsia="Calibri" w:hAnsi="Calibri" w:cs="Times New Roman"/>
          <w:lang w:val="en-US"/>
        </w:rPr>
        <w:t>be</w:t>
      </w:r>
      <w:proofErr w:type="gramEnd"/>
      <w:r w:rsidRPr="00460011">
        <w:rPr>
          <w:rFonts w:ascii="Calibri" w:eastAsia="Calibri" w:hAnsi="Calibri" w:cs="Times New Roman"/>
          <w:lang w:val="en-US"/>
        </w:rPr>
        <w:t xml:space="preserve"> under 35 years, or in exceptional cases if the candidate is older, be in the first five years of their career in radiation protection</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b) </w:t>
      </w:r>
      <w:proofErr w:type="gramStart"/>
      <w:r w:rsidRPr="00460011">
        <w:rPr>
          <w:rFonts w:ascii="Calibri" w:eastAsia="Calibri" w:hAnsi="Calibri" w:cs="Times New Roman"/>
          <w:lang w:val="en-US"/>
        </w:rPr>
        <w:t>be</w:t>
      </w:r>
      <w:proofErr w:type="gramEnd"/>
      <w:r w:rsidRPr="00460011">
        <w:rPr>
          <w:rFonts w:ascii="Calibri" w:eastAsia="Calibri" w:hAnsi="Calibri" w:cs="Times New Roman"/>
          <w:lang w:val="en-US"/>
        </w:rPr>
        <w:t xml:space="preserve"> the main author of a paper whose abstract has been approved by the Scientific Committee or Board of the candidate’s Radiation Protection Associate Society in that Region</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c) </w:t>
      </w:r>
      <w:proofErr w:type="gramStart"/>
      <w:r w:rsidRPr="00460011">
        <w:rPr>
          <w:rFonts w:ascii="Calibri" w:eastAsia="Calibri" w:hAnsi="Calibri" w:cs="Times New Roman"/>
          <w:lang w:val="en-US"/>
        </w:rPr>
        <w:t>if</w:t>
      </w:r>
      <w:proofErr w:type="gramEnd"/>
      <w:r w:rsidRPr="00460011">
        <w:rPr>
          <w:rFonts w:ascii="Calibri" w:eastAsia="Calibri" w:hAnsi="Calibri" w:cs="Times New Roman"/>
          <w:lang w:val="en-US"/>
        </w:rPr>
        <w:t xml:space="preserve"> the work has more than one author, obtain the written consent of the other authors for the main author to be the candidate for the award </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d) </w:t>
      </w:r>
      <w:proofErr w:type="gramStart"/>
      <w:r w:rsidRPr="00460011">
        <w:rPr>
          <w:rFonts w:ascii="Calibri" w:eastAsia="Calibri" w:hAnsi="Calibri" w:cs="Times New Roman"/>
          <w:lang w:val="en-US"/>
        </w:rPr>
        <w:t>be</w:t>
      </w:r>
      <w:proofErr w:type="gramEnd"/>
      <w:r w:rsidRPr="00460011">
        <w:rPr>
          <w:rFonts w:ascii="Calibri" w:eastAsia="Calibri" w:hAnsi="Calibri" w:cs="Times New Roman"/>
          <w:lang w:val="en-US"/>
        </w:rPr>
        <w:t xml:space="preserve"> officially designated by the relevant Associate Society in the Region of the Congress.</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 </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The candidate’s Associate Society is required to:</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e) </w:t>
      </w:r>
      <w:proofErr w:type="gramStart"/>
      <w:r w:rsidRPr="00460011">
        <w:rPr>
          <w:rFonts w:ascii="Calibri" w:eastAsia="Calibri" w:hAnsi="Calibri" w:cs="Times New Roman"/>
          <w:lang w:val="en-US"/>
        </w:rPr>
        <w:t>nominate</w:t>
      </w:r>
      <w:proofErr w:type="gramEnd"/>
      <w:r w:rsidRPr="00460011">
        <w:rPr>
          <w:rFonts w:ascii="Calibri" w:eastAsia="Calibri" w:hAnsi="Calibri" w:cs="Times New Roman"/>
          <w:lang w:val="en-US"/>
        </w:rPr>
        <w:t xml:space="preserve"> their candidate(s) to the Congress </w:t>
      </w:r>
      <w:r w:rsidR="00C606FE" w:rsidRPr="00460011">
        <w:rPr>
          <w:rFonts w:ascii="Calibri" w:eastAsia="Calibri" w:hAnsi="Calibri" w:cs="Times New Roman"/>
          <w:lang w:val="en-US"/>
        </w:rPr>
        <w:t>organizers</w:t>
      </w:r>
      <w:r w:rsidRPr="00460011">
        <w:rPr>
          <w:rFonts w:ascii="Calibri" w:eastAsia="Calibri" w:hAnsi="Calibri" w:cs="Times New Roman"/>
          <w:lang w:val="en-US"/>
        </w:rPr>
        <w:t xml:space="preserve"> in accordance with the congress rules. For a Regional Congress the rules could allow for each society to present at most two candidates. Only one candidate per society is allowed for the International Congresses. </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f) </w:t>
      </w:r>
      <w:proofErr w:type="gramStart"/>
      <w:r w:rsidRPr="00460011">
        <w:rPr>
          <w:rFonts w:ascii="Calibri" w:eastAsia="Calibri" w:hAnsi="Calibri" w:cs="Times New Roman"/>
          <w:lang w:val="en-US"/>
        </w:rPr>
        <w:t>submit</w:t>
      </w:r>
      <w:proofErr w:type="gramEnd"/>
      <w:r w:rsidRPr="00460011">
        <w:rPr>
          <w:rFonts w:ascii="Calibri" w:eastAsia="Calibri" w:hAnsi="Calibri" w:cs="Times New Roman"/>
          <w:lang w:val="en-US"/>
        </w:rPr>
        <w:t xml:space="preserve"> the candidate’s paper, according to the format and timescale stipulated by the Congress, for its evaluation by the Jury. </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g) </w:t>
      </w:r>
      <w:proofErr w:type="gramStart"/>
      <w:r w:rsidRPr="00460011">
        <w:rPr>
          <w:rFonts w:ascii="Calibri" w:eastAsia="Calibri" w:hAnsi="Calibri" w:cs="Times New Roman"/>
          <w:lang w:val="en-US"/>
        </w:rPr>
        <w:t>ensure</w:t>
      </w:r>
      <w:proofErr w:type="gramEnd"/>
      <w:r w:rsidRPr="00460011">
        <w:rPr>
          <w:rFonts w:ascii="Calibri" w:eastAsia="Calibri" w:hAnsi="Calibri" w:cs="Times New Roman"/>
          <w:lang w:val="en-US"/>
        </w:rPr>
        <w:t xml:space="preserve"> that the candidate for the award can participate in the Congress and make an oral presentation of the paper. In case the candidate cannot assure his/her participation due to financial constraints, he/she will be able to apply for any of the scholarships that sponsoring organizations are </w:t>
      </w:r>
      <w:r w:rsidRPr="00460011">
        <w:rPr>
          <w:rFonts w:ascii="Calibri" w:eastAsia="Calibri" w:hAnsi="Calibri" w:cs="Times New Roman"/>
          <w:lang w:val="en-US"/>
        </w:rPr>
        <w:lastRenderedPageBreak/>
        <w:t xml:space="preserve">able to grant. Normally the candidate’s Associate Society should ensure that the applicant can participate, where necessary by providing financial support. </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The Congress </w:t>
      </w:r>
      <w:r w:rsidR="00C606FE" w:rsidRPr="00460011">
        <w:rPr>
          <w:rFonts w:ascii="Calibri" w:eastAsia="Calibri" w:hAnsi="Calibri" w:cs="Times New Roman"/>
          <w:lang w:val="en-US"/>
        </w:rPr>
        <w:t>Organizing</w:t>
      </w:r>
      <w:r w:rsidRPr="00460011">
        <w:rPr>
          <w:rFonts w:ascii="Calibri" w:eastAsia="Calibri" w:hAnsi="Calibri" w:cs="Times New Roman"/>
          <w:lang w:val="en-US"/>
        </w:rPr>
        <w:t xml:space="preserve"> Committee shall:</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h)  </w:t>
      </w:r>
      <w:proofErr w:type="gramStart"/>
      <w:r w:rsidRPr="00460011">
        <w:rPr>
          <w:rFonts w:ascii="Calibri" w:eastAsia="Calibri" w:hAnsi="Calibri" w:cs="Times New Roman"/>
          <w:lang w:val="en-US"/>
        </w:rPr>
        <w:t>arrange</w:t>
      </w:r>
      <w:proofErr w:type="gramEnd"/>
      <w:r w:rsidRPr="00460011">
        <w:rPr>
          <w:rFonts w:ascii="Calibri" w:eastAsia="Calibri" w:hAnsi="Calibri" w:cs="Times New Roman"/>
          <w:lang w:val="en-US"/>
        </w:rPr>
        <w:t xml:space="preserve"> for the administration of the Award by appointing a Young Scientists and Professional Award Committee, or otherwise appoint a lead organizer for the Award</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i) </w:t>
      </w:r>
      <w:proofErr w:type="gramStart"/>
      <w:r w:rsidRPr="00460011">
        <w:rPr>
          <w:rFonts w:ascii="Calibri" w:eastAsia="Calibri" w:hAnsi="Calibri" w:cs="Times New Roman"/>
          <w:lang w:val="en-US"/>
        </w:rPr>
        <w:t>through</w:t>
      </w:r>
      <w:proofErr w:type="gramEnd"/>
      <w:r w:rsidRPr="00460011">
        <w:rPr>
          <w:rFonts w:ascii="Calibri" w:eastAsia="Calibri" w:hAnsi="Calibri" w:cs="Times New Roman"/>
          <w:lang w:val="en-US"/>
        </w:rPr>
        <w:t xml:space="preserve"> the administrative arrangement (as above) provide the rules and timescales for the Award process, and ensure that these are communicated to all relevant Associate Societies</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j) </w:t>
      </w:r>
      <w:proofErr w:type="gramStart"/>
      <w:r w:rsidRPr="00460011">
        <w:rPr>
          <w:rFonts w:ascii="Calibri" w:eastAsia="Calibri" w:hAnsi="Calibri" w:cs="Times New Roman"/>
          <w:lang w:val="en-US"/>
        </w:rPr>
        <w:t>ensure</w:t>
      </w:r>
      <w:proofErr w:type="gramEnd"/>
      <w:r w:rsidRPr="00460011">
        <w:rPr>
          <w:rFonts w:ascii="Calibri" w:eastAsia="Calibri" w:hAnsi="Calibri" w:cs="Times New Roman"/>
          <w:lang w:val="en-US"/>
        </w:rPr>
        <w:t xml:space="preserve"> that the oral presentations are fully integrated into the normal scientific sessions</w:t>
      </w:r>
      <w:r w:rsidRPr="002122AA">
        <w:rPr>
          <w:rFonts w:ascii="Calibri" w:eastAsia="Calibri" w:hAnsi="Calibri" w:cs="Times New Roman"/>
          <w:lang w:val="en-US"/>
        </w:rPr>
        <w:t xml:space="preserve"> </w:t>
      </w:r>
      <w:r w:rsidRPr="00460011">
        <w:rPr>
          <w:rFonts w:ascii="Calibri" w:eastAsia="Calibri" w:hAnsi="Calibri" w:cs="Times New Roman"/>
          <w:lang w:val="en-US"/>
        </w:rPr>
        <w:t>of the Congress.</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Participation in this competition implies acceptance of these rules. Any doubt about the interpretation of these rules will be resolved by the Congress </w:t>
      </w:r>
      <w:r w:rsidR="00C606FE" w:rsidRPr="00460011">
        <w:rPr>
          <w:rFonts w:ascii="Calibri" w:eastAsia="Calibri" w:hAnsi="Calibri" w:cs="Times New Roman"/>
          <w:lang w:val="en-US"/>
        </w:rPr>
        <w:t>Organizing</w:t>
      </w:r>
      <w:r w:rsidRPr="00460011">
        <w:rPr>
          <w:rFonts w:ascii="Calibri" w:eastAsia="Calibri" w:hAnsi="Calibri" w:cs="Times New Roman"/>
          <w:lang w:val="en-US"/>
        </w:rPr>
        <w:t xml:space="preserve"> Committee. </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rPr>
        <w:t>Jury</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In order to ensure objectivity and seriousness, the Young Scientists and Professional Award Committee (or the lead organizer on behalf of the Congress </w:t>
      </w:r>
      <w:r w:rsidR="00C606FE" w:rsidRPr="00460011">
        <w:rPr>
          <w:rFonts w:ascii="Calibri" w:eastAsia="Calibri" w:hAnsi="Calibri" w:cs="Times New Roman"/>
          <w:lang w:val="en-US"/>
        </w:rPr>
        <w:t>Organizing</w:t>
      </w:r>
      <w:r w:rsidRPr="00460011">
        <w:rPr>
          <w:rFonts w:ascii="Calibri" w:eastAsia="Calibri" w:hAnsi="Calibri" w:cs="Times New Roman"/>
          <w:lang w:val="en-US"/>
        </w:rPr>
        <w:t xml:space="preserve"> Committee) will appoint a Jury, which will be composed of professionals with acknowledged experience and recognition, </w:t>
      </w:r>
      <w:r w:rsidRPr="002122AA">
        <w:rPr>
          <w:rFonts w:ascii="Calibri" w:eastAsia="Calibri" w:hAnsi="Calibri" w:cs="Times New Roman"/>
          <w:lang w:val="en-US"/>
        </w:rPr>
        <w:t>with representation across the key fields of radiation protection and from relevant Associate Societies.</w:t>
      </w:r>
      <w:r w:rsidRPr="00460011">
        <w:rPr>
          <w:rFonts w:ascii="Calibri" w:eastAsia="Calibri" w:hAnsi="Calibri" w:cs="Times New Roman"/>
          <w:lang w:val="en-US"/>
        </w:rPr>
        <w:t xml:space="preserve"> The chairman or at least one member of Jury should normally be an IRPA Executive Council member. The Jury will evaluate the written paper and oral presentations, taking account </w:t>
      </w:r>
      <w:r w:rsidRPr="002122AA">
        <w:rPr>
          <w:rFonts w:ascii="Calibri" w:eastAsia="Calibri" w:hAnsi="Calibri" w:cs="Times New Roman"/>
          <w:lang w:val="en-US"/>
        </w:rPr>
        <w:t>of the quality of the underpinning work, its value to radiation protection, the quality of the written paper and the quality of the oral presentation.</w:t>
      </w:r>
    </w:p>
    <w:p w:rsidR="00460011" w:rsidRPr="00460011" w:rsidRDefault="00460011" w:rsidP="00460011">
      <w:pPr>
        <w:spacing w:after="0"/>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lang w:val="en-US"/>
        </w:rPr>
        <w:t>Awards</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Normally three awards (First, Second and Third prize) will be presented to the selected young scientists and professionals, according to criteria established by the Jury. The decision is final and authoritative, and the jury may declare void some of the prizes if deemed appropriate. The jury reserves the right to award special mentions in cases it deems appropriate.</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The awards will usually be announced and presented in the Closing Ceremony of the Congress, and will consist of diplomas and/or memorial plaques, together with any monetary prize provided by the Congress organizers. All candidates for the award should be present during this ceremony.</w:t>
      </w:r>
    </w:p>
    <w:p w:rsidR="00460011" w:rsidRPr="00460011" w:rsidRDefault="00460011" w:rsidP="00460011">
      <w:pPr>
        <w:spacing w:after="0"/>
        <w:rPr>
          <w:rFonts w:ascii="Calibri" w:eastAsia="Calibri" w:hAnsi="Calibri" w:cs="Times New Roman"/>
          <w:lang w:val="en-US"/>
        </w:rPr>
      </w:pPr>
    </w:p>
    <w:p w:rsidR="00460011" w:rsidRPr="00460011" w:rsidRDefault="00460011" w:rsidP="00460011">
      <w:pPr>
        <w:spacing w:after="0"/>
        <w:rPr>
          <w:rFonts w:ascii="Calibri" w:eastAsia="Calibri" w:hAnsi="Calibri" w:cs="Times New Roman"/>
          <w:lang w:val="en-US"/>
        </w:rPr>
      </w:pPr>
    </w:p>
    <w:p w:rsidR="00460011" w:rsidRPr="00460011" w:rsidRDefault="00460011" w:rsidP="00460011">
      <w:pPr>
        <w:spacing w:after="0"/>
        <w:rPr>
          <w:rFonts w:ascii="Calibri" w:eastAsia="Calibri" w:hAnsi="Calibri" w:cs="Times New Roman"/>
          <w:lang w:val="en-US"/>
        </w:rPr>
      </w:pPr>
      <w:r w:rsidRPr="00460011">
        <w:rPr>
          <w:rFonts w:ascii="Calibri" w:eastAsia="Calibri" w:hAnsi="Calibri" w:cs="Times New Roman"/>
          <w:lang w:val="en-US"/>
        </w:rPr>
        <w:t>Agreed by the IRPA EC December 2014</w:t>
      </w:r>
    </w:p>
    <w:p w:rsidR="002E28FD" w:rsidRDefault="002E28FD" w:rsidP="002E28FD"/>
    <w:p w:rsidR="002E28FD" w:rsidRDefault="002E28FD" w:rsidP="002E28FD"/>
    <w:p w:rsidR="002E28FD" w:rsidRDefault="002E28FD">
      <w:r>
        <w:br w:type="page"/>
      </w:r>
    </w:p>
    <w:p w:rsidR="002E28FD" w:rsidRPr="002E28FD" w:rsidRDefault="002E28FD" w:rsidP="002E28FD">
      <w:pPr>
        <w:jc w:val="center"/>
        <w:rPr>
          <w:lang w:val="en-US"/>
        </w:rPr>
      </w:pPr>
      <w:r>
        <w:rPr>
          <w:b/>
        </w:rPr>
        <w:lastRenderedPageBreak/>
        <w:t xml:space="preserve">Annex </w:t>
      </w:r>
      <w:proofErr w:type="gramStart"/>
      <w:r>
        <w:rPr>
          <w:b/>
        </w:rPr>
        <w:t xml:space="preserve">3  </w:t>
      </w:r>
      <w:r w:rsidRPr="00316E8E">
        <w:rPr>
          <w:b/>
          <w:lang w:val="en-US"/>
        </w:rPr>
        <w:t>IRPA</w:t>
      </w:r>
      <w:proofErr w:type="gramEnd"/>
      <w:r w:rsidRPr="00316E8E">
        <w:rPr>
          <w:b/>
          <w:lang w:val="en-US"/>
        </w:rPr>
        <w:t xml:space="preserve"> Montreal Fund Rules of Procedure</w:t>
      </w:r>
      <w:r w:rsidRPr="002E28FD">
        <w:rPr>
          <w:lang w:val="en-US"/>
        </w:rPr>
        <w:t xml:space="preserve"> (revision 1, dated 11 May 2014).</w:t>
      </w:r>
    </w:p>
    <w:p w:rsidR="002E28FD" w:rsidRPr="002E28FD" w:rsidRDefault="002E28FD" w:rsidP="002E28FD">
      <w:pPr>
        <w:rPr>
          <w:lang w:val="en-US"/>
        </w:rPr>
      </w:pPr>
    </w:p>
    <w:p w:rsidR="002E28FD" w:rsidRPr="002E28FD" w:rsidRDefault="002E28FD" w:rsidP="002E28FD">
      <w:pPr>
        <w:rPr>
          <w:lang w:val="en-US"/>
        </w:rPr>
      </w:pPr>
      <w:r w:rsidRPr="002E28FD">
        <w:rPr>
          <w:lang w:val="en-US"/>
        </w:rPr>
        <w:t>This document identifies the steps required for an applicant to obtain travel support from the Montreal Fund to attend an IRPA Congress. Eligible applicants are “young professionals” in radiation protection. There is no defined age limit, as young professionals may have spent more or fewer years in formal education before beginning their careers. In general, a “young professional” is considered to be one within the first ten years of obtaining his or her terminal academic degree.</w:t>
      </w:r>
    </w:p>
    <w:p w:rsidR="002E28FD" w:rsidRPr="002E28FD" w:rsidRDefault="002E28FD" w:rsidP="002E28FD">
      <w:pPr>
        <w:rPr>
          <w:lang w:val="en-US"/>
        </w:rPr>
      </w:pPr>
      <w:r w:rsidRPr="002E28FD">
        <w:rPr>
          <w:lang w:val="en-US"/>
        </w:rPr>
        <w:t>Support will be available to attend the quadrennial IRPA International Congresses, and also for attendance at IRPA Regional Congresses, although support will be provided only to attend the Regional Congress held in the region in which the young professional’s Associate Society is located. Financial support will normally cover the Congress registration fee and may include support or partial support for travel and subsistence.</w:t>
      </w:r>
    </w:p>
    <w:p w:rsidR="002E28FD" w:rsidRPr="002E28FD" w:rsidRDefault="002E28FD" w:rsidP="002E28FD">
      <w:pPr>
        <w:rPr>
          <w:lang w:val="en-US"/>
        </w:rPr>
      </w:pPr>
      <w:r w:rsidRPr="002E28FD">
        <w:rPr>
          <w:lang w:val="en-US"/>
        </w:rPr>
        <w:t xml:space="preserve">The amount of support available for any Congress will be determined by the IRPA Executive Council, with input from the Montreal Fund Committee. The number of young professionals who will be supported to attend any Congress will be determined by the Associate Society (or Societies) hosting the Congress, based on the amount of support available from IRPA and anticipated registration fee and travel expenses. With the approval of the Montreal Fund Committee, the host Associate Society may choose to select the awardees and manage the disbursement of funds, particularly if additional funds are available from other sources. </w:t>
      </w:r>
    </w:p>
    <w:p w:rsidR="002E28FD" w:rsidRPr="002E28FD" w:rsidRDefault="002E28FD" w:rsidP="002E28FD">
      <w:pPr>
        <w:rPr>
          <w:lang w:val="en-US"/>
        </w:rPr>
      </w:pPr>
      <w:r w:rsidRPr="002E28FD">
        <w:rPr>
          <w:lang w:val="en-US"/>
        </w:rPr>
        <w:t xml:space="preserve">Priority for support will be given to young professionals who are from developing countries, the sole applicant from a country, or who are from countries not having an IRPA Associate Society. Also taken into account will be whether applicants have submitted a paper that has been accepted, whether this would be the first IRPA Congress to be attended and whether the applicant is able to fund some or all of their travel and subsistence from other sources. </w:t>
      </w:r>
    </w:p>
    <w:p w:rsidR="002E28FD" w:rsidRPr="002E28FD" w:rsidRDefault="002E28FD" w:rsidP="002E28FD">
      <w:pPr>
        <w:rPr>
          <w:lang w:val="en-US"/>
        </w:rPr>
      </w:pPr>
      <w:r w:rsidRPr="002E28FD">
        <w:rPr>
          <w:lang w:val="en-US"/>
        </w:rPr>
        <w:t>An accounting of monies from the Montreal Fund disbursed must be provided to the IRPA Treasurer not later than 60 days after the end of the Congress. The accounting must include the name and work address of each recipient, their number of years in radiation protection, and, unless prohibited by local regulations, their age and gender. Any unused monies from the Montreal Fund must be returned to the IRPA Treasurer not later than 90 days after the end of the Congress.</w:t>
      </w:r>
    </w:p>
    <w:p w:rsidR="002E28FD" w:rsidRPr="002E28FD" w:rsidRDefault="002E28FD" w:rsidP="002E28FD">
      <w:pPr>
        <w:rPr>
          <w:lang w:val="en-US"/>
        </w:rPr>
      </w:pPr>
      <w:r w:rsidRPr="002E28FD">
        <w:rPr>
          <w:lang w:val="en-US"/>
        </w:rPr>
        <w:t>If the host Associate Society declines to manage the disbursement, the following procedure will be followed to select awardees:</w:t>
      </w:r>
    </w:p>
    <w:p w:rsidR="002E28FD" w:rsidRPr="002E28FD" w:rsidRDefault="002E28FD" w:rsidP="002E28FD">
      <w:pPr>
        <w:numPr>
          <w:ilvl w:val="0"/>
          <w:numId w:val="1"/>
        </w:numPr>
        <w:rPr>
          <w:lang w:val="en-US"/>
        </w:rPr>
      </w:pPr>
      <w:r w:rsidRPr="002E28FD">
        <w:rPr>
          <w:lang w:val="en-US"/>
        </w:rPr>
        <w:t>The candidate must be nominated by an Associate Society by means of a letter of recommendation that is accompanied by a brief (one page) biography of the candidate, and must also include the candidate’s email address. The letter should clearly state why the attendance of the candidate at the Congress will contribute to the development and/or improvement of radiation protection in the candidate’s country.</w:t>
      </w:r>
    </w:p>
    <w:p w:rsidR="002E28FD" w:rsidRPr="002E28FD" w:rsidRDefault="002E28FD" w:rsidP="002E28FD">
      <w:pPr>
        <w:numPr>
          <w:ilvl w:val="0"/>
          <w:numId w:val="1"/>
        </w:numPr>
        <w:rPr>
          <w:lang w:val="en-US"/>
        </w:rPr>
      </w:pPr>
      <w:r w:rsidRPr="002E28FD">
        <w:rPr>
          <w:lang w:val="en-US"/>
        </w:rPr>
        <w:t>The funds requested and the currency used must be specified.</w:t>
      </w:r>
    </w:p>
    <w:p w:rsidR="002E28FD" w:rsidRPr="002E28FD" w:rsidRDefault="002E28FD" w:rsidP="002E28FD">
      <w:pPr>
        <w:numPr>
          <w:ilvl w:val="0"/>
          <w:numId w:val="1"/>
        </w:numPr>
        <w:rPr>
          <w:lang w:val="en-US"/>
        </w:rPr>
      </w:pPr>
      <w:r w:rsidRPr="002E28FD">
        <w:rPr>
          <w:lang w:val="en-US"/>
        </w:rPr>
        <w:t xml:space="preserve">The letter should be sent by email to the IRPA Treasurer at: </w:t>
      </w:r>
      <w:hyperlink r:id="rId12" w:history="1">
        <w:r w:rsidRPr="002E28FD">
          <w:rPr>
            <w:rStyle w:val="Lienhypertexte"/>
            <w:lang w:val="en-US"/>
          </w:rPr>
          <w:t>treasurer@irpa.net</w:t>
        </w:r>
      </w:hyperlink>
      <w:r w:rsidRPr="002E28FD">
        <w:rPr>
          <w:lang w:val="en-US"/>
        </w:rPr>
        <w:t>.</w:t>
      </w:r>
    </w:p>
    <w:p w:rsidR="002E28FD" w:rsidRPr="002E28FD" w:rsidRDefault="002E28FD" w:rsidP="002E28FD">
      <w:pPr>
        <w:numPr>
          <w:ilvl w:val="0"/>
          <w:numId w:val="1"/>
        </w:numPr>
        <w:rPr>
          <w:lang w:val="en-US"/>
        </w:rPr>
      </w:pPr>
      <w:r w:rsidRPr="002E28FD">
        <w:rPr>
          <w:lang w:val="en-US"/>
        </w:rPr>
        <w:lastRenderedPageBreak/>
        <w:t>The letter must be received not later than 90 days before the start of the Congress.</w:t>
      </w:r>
    </w:p>
    <w:p w:rsidR="002E28FD" w:rsidRPr="002E28FD" w:rsidRDefault="002E28FD" w:rsidP="002E28FD">
      <w:pPr>
        <w:numPr>
          <w:ilvl w:val="0"/>
          <w:numId w:val="1"/>
        </w:numPr>
        <w:rPr>
          <w:lang w:val="en-US"/>
        </w:rPr>
      </w:pPr>
      <w:r w:rsidRPr="002E28FD">
        <w:rPr>
          <w:lang w:val="en-US"/>
        </w:rPr>
        <w:t xml:space="preserve">The application letters will be reviewed by the Montreal Fund committee, which will select the applicants to be supported. </w:t>
      </w:r>
    </w:p>
    <w:p w:rsidR="002E28FD" w:rsidRPr="002E28FD" w:rsidRDefault="002E28FD" w:rsidP="002E28FD">
      <w:pPr>
        <w:numPr>
          <w:ilvl w:val="0"/>
          <w:numId w:val="1"/>
        </w:numPr>
        <w:rPr>
          <w:lang w:val="en-US"/>
        </w:rPr>
      </w:pPr>
      <w:r w:rsidRPr="002E28FD">
        <w:rPr>
          <w:lang w:val="en-US"/>
        </w:rPr>
        <w:t>All applicants will be notified of their selection or non-selection not later than 60 days prior to the start of the Congress.</w:t>
      </w:r>
    </w:p>
    <w:p w:rsidR="002E28FD" w:rsidRPr="002E28FD" w:rsidRDefault="002E28FD" w:rsidP="002E28FD"/>
    <w:sectPr w:rsidR="002E28FD" w:rsidRPr="002E28FD" w:rsidSect="0071763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B6249" w15:done="0"/>
  <w15:commentEx w15:paraId="76A5DE20" w15:done="0"/>
  <w15:commentEx w15:paraId="4AB53094" w15:done="0"/>
  <w15:commentEx w15:paraId="7F1A901D" w15:done="0"/>
  <w15:commentEx w15:paraId="1F3B00AA" w15:done="0"/>
  <w15:commentEx w15:paraId="7BD3092C" w15:done="0"/>
  <w15:commentEx w15:paraId="6C366C0B" w15:done="0"/>
  <w15:commentEx w15:paraId="18774D27"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B46"/>
    <w:multiLevelType w:val="hybridMultilevel"/>
    <w:tmpl w:val="B8AE83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150549"/>
    <w:multiLevelType w:val="hybridMultilevel"/>
    <w:tmpl w:val="EA16F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9147ECE"/>
    <w:multiLevelType w:val="hybridMultilevel"/>
    <w:tmpl w:val="E48EC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12F4E5B"/>
    <w:multiLevelType w:val="hybridMultilevel"/>
    <w:tmpl w:val="5626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62953"/>
    <w:multiLevelType w:val="hybridMultilevel"/>
    <w:tmpl w:val="0FBC0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E80B4B"/>
    <w:multiLevelType w:val="hybridMultilevel"/>
    <w:tmpl w:val="FCC6C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1EA12D5"/>
    <w:multiLevelType w:val="hybridMultilevel"/>
    <w:tmpl w:val="4D4E3B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66E1B12"/>
    <w:multiLevelType w:val="hybridMultilevel"/>
    <w:tmpl w:val="A45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e Czarwinski">
    <w15:presenceInfo w15:providerId="None" w15:userId="Renate Czarwin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DA38AD"/>
    <w:rsid w:val="00000363"/>
    <w:rsid w:val="00000FF2"/>
    <w:rsid w:val="00001341"/>
    <w:rsid w:val="00003D1C"/>
    <w:rsid w:val="00005912"/>
    <w:rsid w:val="00005E30"/>
    <w:rsid w:val="00006147"/>
    <w:rsid w:val="0001025D"/>
    <w:rsid w:val="00010466"/>
    <w:rsid w:val="0001197C"/>
    <w:rsid w:val="0001375E"/>
    <w:rsid w:val="00016E07"/>
    <w:rsid w:val="00016F5C"/>
    <w:rsid w:val="00017680"/>
    <w:rsid w:val="0002011F"/>
    <w:rsid w:val="000212F1"/>
    <w:rsid w:val="0002215A"/>
    <w:rsid w:val="0002478C"/>
    <w:rsid w:val="000269C7"/>
    <w:rsid w:val="00026C9A"/>
    <w:rsid w:val="00026E0A"/>
    <w:rsid w:val="00030EE9"/>
    <w:rsid w:val="00032A2A"/>
    <w:rsid w:val="00034F0D"/>
    <w:rsid w:val="00036C17"/>
    <w:rsid w:val="000374DA"/>
    <w:rsid w:val="0004258F"/>
    <w:rsid w:val="00043180"/>
    <w:rsid w:val="00043AF4"/>
    <w:rsid w:val="0004424B"/>
    <w:rsid w:val="00044C20"/>
    <w:rsid w:val="000461A5"/>
    <w:rsid w:val="00050D88"/>
    <w:rsid w:val="00050F0A"/>
    <w:rsid w:val="00051DA8"/>
    <w:rsid w:val="00053473"/>
    <w:rsid w:val="000535DE"/>
    <w:rsid w:val="0005659D"/>
    <w:rsid w:val="00057187"/>
    <w:rsid w:val="00057FC0"/>
    <w:rsid w:val="00061035"/>
    <w:rsid w:val="000635C6"/>
    <w:rsid w:val="0006384E"/>
    <w:rsid w:val="00063AEB"/>
    <w:rsid w:val="00067919"/>
    <w:rsid w:val="000710E0"/>
    <w:rsid w:val="00071671"/>
    <w:rsid w:val="000720FA"/>
    <w:rsid w:val="00073491"/>
    <w:rsid w:val="0007600A"/>
    <w:rsid w:val="00076C21"/>
    <w:rsid w:val="00077A83"/>
    <w:rsid w:val="0008182F"/>
    <w:rsid w:val="00081D69"/>
    <w:rsid w:val="00082DF4"/>
    <w:rsid w:val="00084D32"/>
    <w:rsid w:val="00085B0C"/>
    <w:rsid w:val="00087EFA"/>
    <w:rsid w:val="00091DC8"/>
    <w:rsid w:val="00092543"/>
    <w:rsid w:val="00094340"/>
    <w:rsid w:val="0009476A"/>
    <w:rsid w:val="00095654"/>
    <w:rsid w:val="00095906"/>
    <w:rsid w:val="00095AF9"/>
    <w:rsid w:val="00096F87"/>
    <w:rsid w:val="00096FBA"/>
    <w:rsid w:val="000A0090"/>
    <w:rsid w:val="000A0A30"/>
    <w:rsid w:val="000A1205"/>
    <w:rsid w:val="000A1A54"/>
    <w:rsid w:val="000A3726"/>
    <w:rsid w:val="000A630D"/>
    <w:rsid w:val="000A6B92"/>
    <w:rsid w:val="000A6D99"/>
    <w:rsid w:val="000B02F1"/>
    <w:rsid w:val="000B074E"/>
    <w:rsid w:val="000B2356"/>
    <w:rsid w:val="000B3663"/>
    <w:rsid w:val="000B49AF"/>
    <w:rsid w:val="000B4E30"/>
    <w:rsid w:val="000B579B"/>
    <w:rsid w:val="000B6115"/>
    <w:rsid w:val="000B620E"/>
    <w:rsid w:val="000B6473"/>
    <w:rsid w:val="000C04AA"/>
    <w:rsid w:val="000C2828"/>
    <w:rsid w:val="000C4EAE"/>
    <w:rsid w:val="000D05D3"/>
    <w:rsid w:val="000D3235"/>
    <w:rsid w:val="000D447A"/>
    <w:rsid w:val="000D44ED"/>
    <w:rsid w:val="000D46CF"/>
    <w:rsid w:val="000D5B3A"/>
    <w:rsid w:val="000D666D"/>
    <w:rsid w:val="000E0BD2"/>
    <w:rsid w:val="000E10D2"/>
    <w:rsid w:val="000E2621"/>
    <w:rsid w:val="000E37DA"/>
    <w:rsid w:val="000E39AE"/>
    <w:rsid w:val="000E3BDA"/>
    <w:rsid w:val="000E41E2"/>
    <w:rsid w:val="000E4F00"/>
    <w:rsid w:val="000E7723"/>
    <w:rsid w:val="000E7927"/>
    <w:rsid w:val="000F3DC0"/>
    <w:rsid w:val="000F4DEE"/>
    <w:rsid w:val="000F79C9"/>
    <w:rsid w:val="00102410"/>
    <w:rsid w:val="00102950"/>
    <w:rsid w:val="00103A59"/>
    <w:rsid w:val="001045A7"/>
    <w:rsid w:val="001061C2"/>
    <w:rsid w:val="00106B50"/>
    <w:rsid w:val="00106CA4"/>
    <w:rsid w:val="00110EDC"/>
    <w:rsid w:val="001116C4"/>
    <w:rsid w:val="001121FE"/>
    <w:rsid w:val="00115FE5"/>
    <w:rsid w:val="00116B71"/>
    <w:rsid w:val="00120E5F"/>
    <w:rsid w:val="0012208F"/>
    <w:rsid w:val="001227F9"/>
    <w:rsid w:val="00122A3E"/>
    <w:rsid w:val="00123B8A"/>
    <w:rsid w:val="0012413F"/>
    <w:rsid w:val="00124686"/>
    <w:rsid w:val="00124FD9"/>
    <w:rsid w:val="001252E3"/>
    <w:rsid w:val="001266A1"/>
    <w:rsid w:val="00126A0E"/>
    <w:rsid w:val="001271B6"/>
    <w:rsid w:val="00127F4B"/>
    <w:rsid w:val="00131225"/>
    <w:rsid w:val="001316C5"/>
    <w:rsid w:val="00131D7C"/>
    <w:rsid w:val="001336B3"/>
    <w:rsid w:val="00134137"/>
    <w:rsid w:val="0013461E"/>
    <w:rsid w:val="00134D73"/>
    <w:rsid w:val="00135BF0"/>
    <w:rsid w:val="001362AF"/>
    <w:rsid w:val="0013744A"/>
    <w:rsid w:val="00140631"/>
    <w:rsid w:val="00140632"/>
    <w:rsid w:val="0014081F"/>
    <w:rsid w:val="00140C3C"/>
    <w:rsid w:val="0014114A"/>
    <w:rsid w:val="001411B8"/>
    <w:rsid w:val="001439A1"/>
    <w:rsid w:val="00143E99"/>
    <w:rsid w:val="00144EB9"/>
    <w:rsid w:val="00145E5F"/>
    <w:rsid w:val="00150488"/>
    <w:rsid w:val="00151129"/>
    <w:rsid w:val="001516CA"/>
    <w:rsid w:val="001524CF"/>
    <w:rsid w:val="001543F1"/>
    <w:rsid w:val="00154426"/>
    <w:rsid w:val="0016149D"/>
    <w:rsid w:val="00163A72"/>
    <w:rsid w:val="001640A7"/>
    <w:rsid w:val="001647C1"/>
    <w:rsid w:val="00165E19"/>
    <w:rsid w:val="00176A95"/>
    <w:rsid w:val="0017746C"/>
    <w:rsid w:val="001779C3"/>
    <w:rsid w:val="00177D5A"/>
    <w:rsid w:val="00177EF8"/>
    <w:rsid w:val="001823B3"/>
    <w:rsid w:val="00182F1E"/>
    <w:rsid w:val="001836A3"/>
    <w:rsid w:val="001845C9"/>
    <w:rsid w:val="00184646"/>
    <w:rsid w:val="00184730"/>
    <w:rsid w:val="00190AAB"/>
    <w:rsid w:val="001912D5"/>
    <w:rsid w:val="00193C9A"/>
    <w:rsid w:val="0019486E"/>
    <w:rsid w:val="00195444"/>
    <w:rsid w:val="0019573A"/>
    <w:rsid w:val="00196010"/>
    <w:rsid w:val="001A37D2"/>
    <w:rsid w:val="001A5A77"/>
    <w:rsid w:val="001A5F24"/>
    <w:rsid w:val="001A7520"/>
    <w:rsid w:val="001A7FF7"/>
    <w:rsid w:val="001B085D"/>
    <w:rsid w:val="001B561C"/>
    <w:rsid w:val="001B5726"/>
    <w:rsid w:val="001B6096"/>
    <w:rsid w:val="001C08B2"/>
    <w:rsid w:val="001C0D23"/>
    <w:rsid w:val="001C2360"/>
    <w:rsid w:val="001C25CD"/>
    <w:rsid w:val="001C2EC2"/>
    <w:rsid w:val="001C3FA6"/>
    <w:rsid w:val="001C4728"/>
    <w:rsid w:val="001C48A2"/>
    <w:rsid w:val="001C5181"/>
    <w:rsid w:val="001C55C7"/>
    <w:rsid w:val="001C5C89"/>
    <w:rsid w:val="001C65EE"/>
    <w:rsid w:val="001D041A"/>
    <w:rsid w:val="001D0477"/>
    <w:rsid w:val="001D16F3"/>
    <w:rsid w:val="001D1859"/>
    <w:rsid w:val="001D7AE6"/>
    <w:rsid w:val="001E19D7"/>
    <w:rsid w:val="001E209E"/>
    <w:rsid w:val="001E4318"/>
    <w:rsid w:val="001E496F"/>
    <w:rsid w:val="001E5186"/>
    <w:rsid w:val="001E6016"/>
    <w:rsid w:val="001E6270"/>
    <w:rsid w:val="001F2A0D"/>
    <w:rsid w:val="001F5DA1"/>
    <w:rsid w:val="001F5F11"/>
    <w:rsid w:val="001F6A22"/>
    <w:rsid w:val="002019E6"/>
    <w:rsid w:val="00204D6E"/>
    <w:rsid w:val="00205EBD"/>
    <w:rsid w:val="0020604F"/>
    <w:rsid w:val="002070AF"/>
    <w:rsid w:val="002078CD"/>
    <w:rsid w:val="00210515"/>
    <w:rsid w:val="00210E2C"/>
    <w:rsid w:val="002110CF"/>
    <w:rsid w:val="002122AA"/>
    <w:rsid w:val="0021268F"/>
    <w:rsid w:val="00212812"/>
    <w:rsid w:val="00212B98"/>
    <w:rsid w:val="00214899"/>
    <w:rsid w:val="0021549A"/>
    <w:rsid w:val="00216654"/>
    <w:rsid w:val="00217203"/>
    <w:rsid w:val="0021788C"/>
    <w:rsid w:val="00220469"/>
    <w:rsid w:val="00221FA7"/>
    <w:rsid w:val="002223B1"/>
    <w:rsid w:val="00224A99"/>
    <w:rsid w:val="00225869"/>
    <w:rsid w:val="002267CC"/>
    <w:rsid w:val="00226EB4"/>
    <w:rsid w:val="002276E7"/>
    <w:rsid w:val="00227A92"/>
    <w:rsid w:val="00227B8D"/>
    <w:rsid w:val="00227C5E"/>
    <w:rsid w:val="00227F6D"/>
    <w:rsid w:val="00230752"/>
    <w:rsid w:val="00230A87"/>
    <w:rsid w:val="00231BF2"/>
    <w:rsid w:val="0023393F"/>
    <w:rsid w:val="00236567"/>
    <w:rsid w:val="00237365"/>
    <w:rsid w:val="00240FB3"/>
    <w:rsid w:val="0024102C"/>
    <w:rsid w:val="00244938"/>
    <w:rsid w:val="002450EB"/>
    <w:rsid w:val="00245513"/>
    <w:rsid w:val="002476BB"/>
    <w:rsid w:val="002526D9"/>
    <w:rsid w:val="00254D9F"/>
    <w:rsid w:val="002550BC"/>
    <w:rsid w:val="002550D0"/>
    <w:rsid w:val="002550DD"/>
    <w:rsid w:val="002554FF"/>
    <w:rsid w:val="00256621"/>
    <w:rsid w:val="00256DEF"/>
    <w:rsid w:val="00260256"/>
    <w:rsid w:val="002609AA"/>
    <w:rsid w:val="00260E7B"/>
    <w:rsid w:val="00265A8B"/>
    <w:rsid w:val="002673D2"/>
    <w:rsid w:val="00267B2C"/>
    <w:rsid w:val="002727D8"/>
    <w:rsid w:val="0027321A"/>
    <w:rsid w:val="00274429"/>
    <w:rsid w:val="0027450E"/>
    <w:rsid w:val="00280CB3"/>
    <w:rsid w:val="0028115C"/>
    <w:rsid w:val="002815C2"/>
    <w:rsid w:val="0028339A"/>
    <w:rsid w:val="0028345B"/>
    <w:rsid w:val="002835A9"/>
    <w:rsid w:val="0028370A"/>
    <w:rsid w:val="00285970"/>
    <w:rsid w:val="0028666E"/>
    <w:rsid w:val="0028793C"/>
    <w:rsid w:val="002904C0"/>
    <w:rsid w:val="00292CEC"/>
    <w:rsid w:val="00293B66"/>
    <w:rsid w:val="0029426D"/>
    <w:rsid w:val="002A1694"/>
    <w:rsid w:val="002A1D20"/>
    <w:rsid w:val="002A1F3A"/>
    <w:rsid w:val="002A398E"/>
    <w:rsid w:val="002A3A5D"/>
    <w:rsid w:val="002A5428"/>
    <w:rsid w:val="002A5721"/>
    <w:rsid w:val="002A579C"/>
    <w:rsid w:val="002B0B31"/>
    <w:rsid w:val="002B1E99"/>
    <w:rsid w:val="002B2E61"/>
    <w:rsid w:val="002B39AE"/>
    <w:rsid w:val="002B6819"/>
    <w:rsid w:val="002B71CE"/>
    <w:rsid w:val="002B783A"/>
    <w:rsid w:val="002B784A"/>
    <w:rsid w:val="002B7A57"/>
    <w:rsid w:val="002B7EBE"/>
    <w:rsid w:val="002B7EF6"/>
    <w:rsid w:val="002C056A"/>
    <w:rsid w:val="002C2C3A"/>
    <w:rsid w:val="002C2C6C"/>
    <w:rsid w:val="002C31BB"/>
    <w:rsid w:val="002C3670"/>
    <w:rsid w:val="002C3732"/>
    <w:rsid w:val="002C3FC8"/>
    <w:rsid w:val="002C54B0"/>
    <w:rsid w:val="002C6645"/>
    <w:rsid w:val="002C7AFA"/>
    <w:rsid w:val="002D0876"/>
    <w:rsid w:val="002D0C49"/>
    <w:rsid w:val="002D162B"/>
    <w:rsid w:val="002D2A9F"/>
    <w:rsid w:val="002D61B0"/>
    <w:rsid w:val="002D7213"/>
    <w:rsid w:val="002E04CB"/>
    <w:rsid w:val="002E08B6"/>
    <w:rsid w:val="002E1048"/>
    <w:rsid w:val="002E273C"/>
    <w:rsid w:val="002E2859"/>
    <w:rsid w:val="002E28FD"/>
    <w:rsid w:val="002E3904"/>
    <w:rsid w:val="002E59E6"/>
    <w:rsid w:val="002E7492"/>
    <w:rsid w:val="002E7CC7"/>
    <w:rsid w:val="002F2EC1"/>
    <w:rsid w:val="002F3435"/>
    <w:rsid w:val="002F3E0E"/>
    <w:rsid w:val="002F3EB9"/>
    <w:rsid w:val="002F42FF"/>
    <w:rsid w:val="002F46AE"/>
    <w:rsid w:val="002F4B1A"/>
    <w:rsid w:val="002F7631"/>
    <w:rsid w:val="002F7D35"/>
    <w:rsid w:val="003015CA"/>
    <w:rsid w:val="00301BFE"/>
    <w:rsid w:val="00301C9A"/>
    <w:rsid w:val="00302153"/>
    <w:rsid w:val="00302BB7"/>
    <w:rsid w:val="00304B35"/>
    <w:rsid w:val="003065D6"/>
    <w:rsid w:val="00306CF1"/>
    <w:rsid w:val="003074AB"/>
    <w:rsid w:val="003078A2"/>
    <w:rsid w:val="00307F8C"/>
    <w:rsid w:val="003109A5"/>
    <w:rsid w:val="003113CD"/>
    <w:rsid w:val="00312371"/>
    <w:rsid w:val="00314EE2"/>
    <w:rsid w:val="0031581F"/>
    <w:rsid w:val="00315F6F"/>
    <w:rsid w:val="00316B0E"/>
    <w:rsid w:val="00316E8E"/>
    <w:rsid w:val="003172E7"/>
    <w:rsid w:val="00321C50"/>
    <w:rsid w:val="00322ABF"/>
    <w:rsid w:val="00326678"/>
    <w:rsid w:val="00327F98"/>
    <w:rsid w:val="00331248"/>
    <w:rsid w:val="00332B09"/>
    <w:rsid w:val="00332DF5"/>
    <w:rsid w:val="003331D3"/>
    <w:rsid w:val="0033479E"/>
    <w:rsid w:val="00334DB6"/>
    <w:rsid w:val="003356F5"/>
    <w:rsid w:val="0033625B"/>
    <w:rsid w:val="003368D3"/>
    <w:rsid w:val="003369F5"/>
    <w:rsid w:val="00337C94"/>
    <w:rsid w:val="00340571"/>
    <w:rsid w:val="00340B7F"/>
    <w:rsid w:val="00341973"/>
    <w:rsid w:val="00341A17"/>
    <w:rsid w:val="00341EDA"/>
    <w:rsid w:val="00344936"/>
    <w:rsid w:val="003467ED"/>
    <w:rsid w:val="003474C6"/>
    <w:rsid w:val="0034788D"/>
    <w:rsid w:val="00347A89"/>
    <w:rsid w:val="00350222"/>
    <w:rsid w:val="00352E27"/>
    <w:rsid w:val="003539AF"/>
    <w:rsid w:val="00353B7D"/>
    <w:rsid w:val="00353B9D"/>
    <w:rsid w:val="003544A7"/>
    <w:rsid w:val="00361C28"/>
    <w:rsid w:val="003625F9"/>
    <w:rsid w:val="00363133"/>
    <w:rsid w:val="0036317D"/>
    <w:rsid w:val="00363E21"/>
    <w:rsid w:val="003712F7"/>
    <w:rsid w:val="0037198B"/>
    <w:rsid w:val="0037258D"/>
    <w:rsid w:val="00373D5B"/>
    <w:rsid w:val="00376E07"/>
    <w:rsid w:val="00377AB8"/>
    <w:rsid w:val="00377B2C"/>
    <w:rsid w:val="00377DDF"/>
    <w:rsid w:val="00377DE0"/>
    <w:rsid w:val="003801FA"/>
    <w:rsid w:val="003806F7"/>
    <w:rsid w:val="00380E66"/>
    <w:rsid w:val="00381236"/>
    <w:rsid w:val="00381716"/>
    <w:rsid w:val="003827EE"/>
    <w:rsid w:val="00382EAA"/>
    <w:rsid w:val="00382FE7"/>
    <w:rsid w:val="00383049"/>
    <w:rsid w:val="00384F62"/>
    <w:rsid w:val="003854C4"/>
    <w:rsid w:val="00392828"/>
    <w:rsid w:val="00394267"/>
    <w:rsid w:val="003944F1"/>
    <w:rsid w:val="0039452B"/>
    <w:rsid w:val="00394FA7"/>
    <w:rsid w:val="003A326B"/>
    <w:rsid w:val="003A6491"/>
    <w:rsid w:val="003B077D"/>
    <w:rsid w:val="003B0B8A"/>
    <w:rsid w:val="003B119D"/>
    <w:rsid w:val="003B1471"/>
    <w:rsid w:val="003B1D12"/>
    <w:rsid w:val="003B3A06"/>
    <w:rsid w:val="003B466D"/>
    <w:rsid w:val="003B4C16"/>
    <w:rsid w:val="003B6060"/>
    <w:rsid w:val="003B7E1C"/>
    <w:rsid w:val="003C06ED"/>
    <w:rsid w:val="003C0DEA"/>
    <w:rsid w:val="003C1DCD"/>
    <w:rsid w:val="003C209F"/>
    <w:rsid w:val="003C23C3"/>
    <w:rsid w:val="003C2C24"/>
    <w:rsid w:val="003C6016"/>
    <w:rsid w:val="003C6D78"/>
    <w:rsid w:val="003C702D"/>
    <w:rsid w:val="003C757C"/>
    <w:rsid w:val="003C7880"/>
    <w:rsid w:val="003D0002"/>
    <w:rsid w:val="003D050D"/>
    <w:rsid w:val="003D1227"/>
    <w:rsid w:val="003D1BD2"/>
    <w:rsid w:val="003D3520"/>
    <w:rsid w:val="003D3AB0"/>
    <w:rsid w:val="003D4B70"/>
    <w:rsid w:val="003D6FCD"/>
    <w:rsid w:val="003E1627"/>
    <w:rsid w:val="003E1E42"/>
    <w:rsid w:val="003E220A"/>
    <w:rsid w:val="003E2538"/>
    <w:rsid w:val="003E30AE"/>
    <w:rsid w:val="003E356E"/>
    <w:rsid w:val="003E3945"/>
    <w:rsid w:val="003E3A86"/>
    <w:rsid w:val="003E3BCC"/>
    <w:rsid w:val="003E5D7F"/>
    <w:rsid w:val="003F1C29"/>
    <w:rsid w:val="003F22A0"/>
    <w:rsid w:val="003F3B02"/>
    <w:rsid w:val="003F3B29"/>
    <w:rsid w:val="003F63D7"/>
    <w:rsid w:val="003F6F50"/>
    <w:rsid w:val="003F7594"/>
    <w:rsid w:val="00401727"/>
    <w:rsid w:val="00401E46"/>
    <w:rsid w:val="00406204"/>
    <w:rsid w:val="004070BA"/>
    <w:rsid w:val="00407B5D"/>
    <w:rsid w:val="00410719"/>
    <w:rsid w:val="00411A90"/>
    <w:rsid w:val="004129AB"/>
    <w:rsid w:val="00413AE4"/>
    <w:rsid w:val="00414CC0"/>
    <w:rsid w:val="00416825"/>
    <w:rsid w:val="00420221"/>
    <w:rsid w:val="00421E40"/>
    <w:rsid w:val="0042353D"/>
    <w:rsid w:val="0042461E"/>
    <w:rsid w:val="00431148"/>
    <w:rsid w:val="00431578"/>
    <w:rsid w:val="00432692"/>
    <w:rsid w:val="004331BA"/>
    <w:rsid w:val="00433AD1"/>
    <w:rsid w:val="00433F21"/>
    <w:rsid w:val="00434229"/>
    <w:rsid w:val="00434BA7"/>
    <w:rsid w:val="00435438"/>
    <w:rsid w:val="00436037"/>
    <w:rsid w:val="004360F1"/>
    <w:rsid w:val="0043698A"/>
    <w:rsid w:val="004371A5"/>
    <w:rsid w:val="00441DAE"/>
    <w:rsid w:val="0044266E"/>
    <w:rsid w:val="00442826"/>
    <w:rsid w:val="00445DA1"/>
    <w:rsid w:val="00446DA5"/>
    <w:rsid w:val="00446FC7"/>
    <w:rsid w:val="0044703B"/>
    <w:rsid w:val="00452992"/>
    <w:rsid w:val="00456ED4"/>
    <w:rsid w:val="00457360"/>
    <w:rsid w:val="00460011"/>
    <w:rsid w:val="004625CE"/>
    <w:rsid w:val="0046300C"/>
    <w:rsid w:val="00465204"/>
    <w:rsid w:val="00465546"/>
    <w:rsid w:val="00467765"/>
    <w:rsid w:val="00470287"/>
    <w:rsid w:val="00470D7D"/>
    <w:rsid w:val="004713B0"/>
    <w:rsid w:val="00476BB8"/>
    <w:rsid w:val="00483DD1"/>
    <w:rsid w:val="00484EBB"/>
    <w:rsid w:val="00486386"/>
    <w:rsid w:val="004874B9"/>
    <w:rsid w:val="004921ED"/>
    <w:rsid w:val="004923E7"/>
    <w:rsid w:val="00492E3F"/>
    <w:rsid w:val="004943C2"/>
    <w:rsid w:val="00494617"/>
    <w:rsid w:val="0049637B"/>
    <w:rsid w:val="00497F73"/>
    <w:rsid w:val="004A0008"/>
    <w:rsid w:val="004A0784"/>
    <w:rsid w:val="004A0CEC"/>
    <w:rsid w:val="004A3455"/>
    <w:rsid w:val="004A37E8"/>
    <w:rsid w:val="004A4CA9"/>
    <w:rsid w:val="004A4D31"/>
    <w:rsid w:val="004A5C0C"/>
    <w:rsid w:val="004A670B"/>
    <w:rsid w:val="004A74BB"/>
    <w:rsid w:val="004B51E9"/>
    <w:rsid w:val="004B55D4"/>
    <w:rsid w:val="004B5FBF"/>
    <w:rsid w:val="004B7B8F"/>
    <w:rsid w:val="004C096A"/>
    <w:rsid w:val="004C1AA7"/>
    <w:rsid w:val="004C386D"/>
    <w:rsid w:val="004C4388"/>
    <w:rsid w:val="004C7181"/>
    <w:rsid w:val="004D036E"/>
    <w:rsid w:val="004D2527"/>
    <w:rsid w:val="004D48E7"/>
    <w:rsid w:val="004D584B"/>
    <w:rsid w:val="004D642B"/>
    <w:rsid w:val="004D6F45"/>
    <w:rsid w:val="004D7A15"/>
    <w:rsid w:val="004E13D7"/>
    <w:rsid w:val="004E1996"/>
    <w:rsid w:val="004E2B28"/>
    <w:rsid w:val="004E4784"/>
    <w:rsid w:val="004F0CE9"/>
    <w:rsid w:val="004F2203"/>
    <w:rsid w:val="004F6BDC"/>
    <w:rsid w:val="004F7547"/>
    <w:rsid w:val="004F7585"/>
    <w:rsid w:val="00500B64"/>
    <w:rsid w:val="00501092"/>
    <w:rsid w:val="005014A5"/>
    <w:rsid w:val="005019A6"/>
    <w:rsid w:val="00504288"/>
    <w:rsid w:val="0050505C"/>
    <w:rsid w:val="005059DD"/>
    <w:rsid w:val="00506A84"/>
    <w:rsid w:val="005071EE"/>
    <w:rsid w:val="005100D1"/>
    <w:rsid w:val="005117C6"/>
    <w:rsid w:val="00511B8B"/>
    <w:rsid w:val="005127EA"/>
    <w:rsid w:val="00512DEC"/>
    <w:rsid w:val="0051417B"/>
    <w:rsid w:val="005142AA"/>
    <w:rsid w:val="00514A8E"/>
    <w:rsid w:val="005161C9"/>
    <w:rsid w:val="00517574"/>
    <w:rsid w:val="005201EB"/>
    <w:rsid w:val="005201FE"/>
    <w:rsid w:val="00521590"/>
    <w:rsid w:val="00522AFB"/>
    <w:rsid w:val="00523E7B"/>
    <w:rsid w:val="00525371"/>
    <w:rsid w:val="00525EED"/>
    <w:rsid w:val="00526E09"/>
    <w:rsid w:val="00526F81"/>
    <w:rsid w:val="005272E2"/>
    <w:rsid w:val="00527D05"/>
    <w:rsid w:val="00530560"/>
    <w:rsid w:val="00534F78"/>
    <w:rsid w:val="00536170"/>
    <w:rsid w:val="0054270A"/>
    <w:rsid w:val="00542E12"/>
    <w:rsid w:val="005468D3"/>
    <w:rsid w:val="00546E88"/>
    <w:rsid w:val="0055089C"/>
    <w:rsid w:val="0055125F"/>
    <w:rsid w:val="005520D9"/>
    <w:rsid w:val="00552377"/>
    <w:rsid w:val="005527F6"/>
    <w:rsid w:val="00552FBD"/>
    <w:rsid w:val="005555FB"/>
    <w:rsid w:val="00555A4C"/>
    <w:rsid w:val="0055635D"/>
    <w:rsid w:val="0055685F"/>
    <w:rsid w:val="005568FB"/>
    <w:rsid w:val="0056043A"/>
    <w:rsid w:val="00560F93"/>
    <w:rsid w:val="0056129D"/>
    <w:rsid w:val="00562EAE"/>
    <w:rsid w:val="0056319F"/>
    <w:rsid w:val="00565839"/>
    <w:rsid w:val="00571D36"/>
    <w:rsid w:val="00576AB8"/>
    <w:rsid w:val="005772D2"/>
    <w:rsid w:val="005779AA"/>
    <w:rsid w:val="00577BC2"/>
    <w:rsid w:val="00580CD1"/>
    <w:rsid w:val="00582FCD"/>
    <w:rsid w:val="00583BE0"/>
    <w:rsid w:val="00584004"/>
    <w:rsid w:val="005849CE"/>
    <w:rsid w:val="00585812"/>
    <w:rsid w:val="005871C6"/>
    <w:rsid w:val="0058731C"/>
    <w:rsid w:val="00590061"/>
    <w:rsid w:val="00590AB6"/>
    <w:rsid w:val="0059164F"/>
    <w:rsid w:val="0059177D"/>
    <w:rsid w:val="005923DE"/>
    <w:rsid w:val="005928C3"/>
    <w:rsid w:val="00596A28"/>
    <w:rsid w:val="005A0501"/>
    <w:rsid w:val="005A0A03"/>
    <w:rsid w:val="005A287D"/>
    <w:rsid w:val="005A3302"/>
    <w:rsid w:val="005A59BB"/>
    <w:rsid w:val="005A6C9E"/>
    <w:rsid w:val="005A7881"/>
    <w:rsid w:val="005A7A32"/>
    <w:rsid w:val="005B086B"/>
    <w:rsid w:val="005B1DCA"/>
    <w:rsid w:val="005B2ACA"/>
    <w:rsid w:val="005B2E91"/>
    <w:rsid w:val="005B3979"/>
    <w:rsid w:val="005B3CF5"/>
    <w:rsid w:val="005B54D7"/>
    <w:rsid w:val="005B6B8A"/>
    <w:rsid w:val="005B7529"/>
    <w:rsid w:val="005B78DC"/>
    <w:rsid w:val="005C2789"/>
    <w:rsid w:val="005C3483"/>
    <w:rsid w:val="005C45C3"/>
    <w:rsid w:val="005C570A"/>
    <w:rsid w:val="005C6AF9"/>
    <w:rsid w:val="005D0238"/>
    <w:rsid w:val="005D1FA8"/>
    <w:rsid w:val="005D3EC3"/>
    <w:rsid w:val="005D5837"/>
    <w:rsid w:val="005D5FE2"/>
    <w:rsid w:val="005D7240"/>
    <w:rsid w:val="005D79CB"/>
    <w:rsid w:val="005E5171"/>
    <w:rsid w:val="005E5E35"/>
    <w:rsid w:val="005E696E"/>
    <w:rsid w:val="005E7719"/>
    <w:rsid w:val="005E7AC8"/>
    <w:rsid w:val="005F3540"/>
    <w:rsid w:val="005F4917"/>
    <w:rsid w:val="005F4A41"/>
    <w:rsid w:val="005F4C59"/>
    <w:rsid w:val="005F5B74"/>
    <w:rsid w:val="005F716A"/>
    <w:rsid w:val="00600469"/>
    <w:rsid w:val="00600D78"/>
    <w:rsid w:val="00600E9C"/>
    <w:rsid w:val="00602D11"/>
    <w:rsid w:val="00603216"/>
    <w:rsid w:val="00603EC1"/>
    <w:rsid w:val="006064A9"/>
    <w:rsid w:val="006069BE"/>
    <w:rsid w:val="00611229"/>
    <w:rsid w:val="00612626"/>
    <w:rsid w:val="00613C34"/>
    <w:rsid w:val="00614160"/>
    <w:rsid w:val="00616202"/>
    <w:rsid w:val="006230A1"/>
    <w:rsid w:val="00624559"/>
    <w:rsid w:val="00625169"/>
    <w:rsid w:val="0062552C"/>
    <w:rsid w:val="006257AA"/>
    <w:rsid w:val="006305B8"/>
    <w:rsid w:val="0063087C"/>
    <w:rsid w:val="006310F8"/>
    <w:rsid w:val="006316BE"/>
    <w:rsid w:val="006318AF"/>
    <w:rsid w:val="00633FE0"/>
    <w:rsid w:val="006340CF"/>
    <w:rsid w:val="006341C5"/>
    <w:rsid w:val="00634AAE"/>
    <w:rsid w:val="0063534A"/>
    <w:rsid w:val="006359CD"/>
    <w:rsid w:val="00636349"/>
    <w:rsid w:val="00636865"/>
    <w:rsid w:val="00636C65"/>
    <w:rsid w:val="0063718F"/>
    <w:rsid w:val="00637A23"/>
    <w:rsid w:val="006437D6"/>
    <w:rsid w:val="00643D9F"/>
    <w:rsid w:val="006515A4"/>
    <w:rsid w:val="00655A85"/>
    <w:rsid w:val="0066102C"/>
    <w:rsid w:val="0066193F"/>
    <w:rsid w:val="00666524"/>
    <w:rsid w:val="00670299"/>
    <w:rsid w:val="00670506"/>
    <w:rsid w:val="006706E3"/>
    <w:rsid w:val="00671D98"/>
    <w:rsid w:val="00672E27"/>
    <w:rsid w:val="006734C1"/>
    <w:rsid w:val="00675C85"/>
    <w:rsid w:val="00676A9C"/>
    <w:rsid w:val="00677610"/>
    <w:rsid w:val="00680936"/>
    <w:rsid w:val="0068289A"/>
    <w:rsid w:val="00682F03"/>
    <w:rsid w:val="00683EB1"/>
    <w:rsid w:val="00684BA7"/>
    <w:rsid w:val="00684BE7"/>
    <w:rsid w:val="00684FFF"/>
    <w:rsid w:val="006853A9"/>
    <w:rsid w:val="00685F6B"/>
    <w:rsid w:val="00691A41"/>
    <w:rsid w:val="00692A10"/>
    <w:rsid w:val="006942BB"/>
    <w:rsid w:val="00696482"/>
    <w:rsid w:val="00696E59"/>
    <w:rsid w:val="00697B1D"/>
    <w:rsid w:val="006A010A"/>
    <w:rsid w:val="006A0A0E"/>
    <w:rsid w:val="006A0FB4"/>
    <w:rsid w:val="006A3940"/>
    <w:rsid w:val="006A5922"/>
    <w:rsid w:val="006A6DCE"/>
    <w:rsid w:val="006B265C"/>
    <w:rsid w:val="006B420B"/>
    <w:rsid w:val="006B5322"/>
    <w:rsid w:val="006B6915"/>
    <w:rsid w:val="006C2A48"/>
    <w:rsid w:val="006C322F"/>
    <w:rsid w:val="006C6807"/>
    <w:rsid w:val="006C742A"/>
    <w:rsid w:val="006C7DA3"/>
    <w:rsid w:val="006D0B1C"/>
    <w:rsid w:val="006D1B0A"/>
    <w:rsid w:val="006D3546"/>
    <w:rsid w:val="006D4173"/>
    <w:rsid w:val="006D5708"/>
    <w:rsid w:val="006D7BAE"/>
    <w:rsid w:val="006E0D5C"/>
    <w:rsid w:val="006E1B37"/>
    <w:rsid w:val="006E1D65"/>
    <w:rsid w:val="006E2198"/>
    <w:rsid w:val="006E6125"/>
    <w:rsid w:val="006E6F7A"/>
    <w:rsid w:val="006F288B"/>
    <w:rsid w:val="006F28FF"/>
    <w:rsid w:val="006F3391"/>
    <w:rsid w:val="006F3461"/>
    <w:rsid w:val="006F63A3"/>
    <w:rsid w:val="006F64DE"/>
    <w:rsid w:val="006F755F"/>
    <w:rsid w:val="006F7E62"/>
    <w:rsid w:val="007004F0"/>
    <w:rsid w:val="007018E6"/>
    <w:rsid w:val="00707E4D"/>
    <w:rsid w:val="007105EF"/>
    <w:rsid w:val="00711236"/>
    <w:rsid w:val="007116B6"/>
    <w:rsid w:val="00711A28"/>
    <w:rsid w:val="00712B36"/>
    <w:rsid w:val="00713037"/>
    <w:rsid w:val="00713B97"/>
    <w:rsid w:val="00714764"/>
    <w:rsid w:val="007166E3"/>
    <w:rsid w:val="007172A4"/>
    <w:rsid w:val="00717639"/>
    <w:rsid w:val="0072192D"/>
    <w:rsid w:val="00723B41"/>
    <w:rsid w:val="007252DC"/>
    <w:rsid w:val="00725A18"/>
    <w:rsid w:val="0073146A"/>
    <w:rsid w:val="0073182D"/>
    <w:rsid w:val="007347EF"/>
    <w:rsid w:val="007418EC"/>
    <w:rsid w:val="007425F5"/>
    <w:rsid w:val="00744EC9"/>
    <w:rsid w:val="00745BBE"/>
    <w:rsid w:val="007471CC"/>
    <w:rsid w:val="007479A0"/>
    <w:rsid w:val="00750E0E"/>
    <w:rsid w:val="00752188"/>
    <w:rsid w:val="00753979"/>
    <w:rsid w:val="00756EB6"/>
    <w:rsid w:val="007576FE"/>
    <w:rsid w:val="00760071"/>
    <w:rsid w:val="0076195F"/>
    <w:rsid w:val="0076318D"/>
    <w:rsid w:val="00763595"/>
    <w:rsid w:val="00764031"/>
    <w:rsid w:val="00764110"/>
    <w:rsid w:val="00765E7F"/>
    <w:rsid w:val="007667A1"/>
    <w:rsid w:val="007719B7"/>
    <w:rsid w:val="00772A0D"/>
    <w:rsid w:val="007750AD"/>
    <w:rsid w:val="00777ECA"/>
    <w:rsid w:val="00780539"/>
    <w:rsid w:val="00780CD4"/>
    <w:rsid w:val="00780E96"/>
    <w:rsid w:val="00781199"/>
    <w:rsid w:val="00781C0C"/>
    <w:rsid w:val="0078316A"/>
    <w:rsid w:val="007836EB"/>
    <w:rsid w:val="00784742"/>
    <w:rsid w:val="00785EF3"/>
    <w:rsid w:val="007862C3"/>
    <w:rsid w:val="00786CF6"/>
    <w:rsid w:val="00787E6D"/>
    <w:rsid w:val="00792F8A"/>
    <w:rsid w:val="00793A53"/>
    <w:rsid w:val="00793AFC"/>
    <w:rsid w:val="00793DA7"/>
    <w:rsid w:val="0079472B"/>
    <w:rsid w:val="00796370"/>
    <w:rsid w:val="007969AD"/>
    <w:rsid w:val="007A0823"/>
    <w:rsid w:val="007A1851"/>
    <w:rsid w:val="007A18C8"/>
    <w:rsid w:val="007A1940"/>
    <w:rsid w:val="007A27A0"/>
    <w:rsid w:val="007A27E0"/>
    <w:rsid w:val="007A29C8"/>
    <w:rsid w:val="007A37BE"/>
    <w:rsid w:val="007A69E1"/>
    <w:rsid w:val="007A7E96"/>
    <w:rsid w:val="007B0DEF"/>
    <w:rsid w:val="007B17D6"/>
    <w:rsid w:val="007B2AFD"/>
    <w:rsid w:val="007B31AF"/>
    <w:rsid w:val="007B34DA"/>
    <w:rsid w:val="007B6CC9"/>
    <w:rsid w:val="007C0F03"/>
    <w:rsid w:val="007C1133"/>
    <w:rsid w:val="007C2BA2"/>
    <w:rsid w:val="007C3012"/>
    <w:rsid w:val="007C4508"/>
    <w:rsid w:val="007C480C"/>
    <w:rsid w:val="007C4EAF"/>
    <w:rsid w:val="007C7844"/>
    <w:rsid w:val="007D0D27"/>
    <w:rsid w:val="007D263D"/>
    <w:rsid w:val="007D2BC5"/>
    <w:rsid w:val="007D467C"/>
    <w:rsid w:val="007D4EB3"/>
    <w:rsid w:val="007D5311"/>
    <w:rsid w:val="007D63F7"/>
    <w:rsid w:val="007D7042"/>
    <w:rsid w:val="007D7220"/>
    <w:rsid w:val="007D76A6"/>
    <w:rsid w:val="007E01A5"/>
    <w:rsid w:val="007E024F"/>
    <w:rsid w:val="007E06E8"/>
    <w:rsid w:val="007E3411"/>
    <w:rsid w:val="007E36BA"/>
    <w:rsid w:val="007E4E8E"/>
    <w:rsid w:val="007E53E0"/>
    <w:rsid w:val="007E5A46"/>
    <w:rsid w:val="007E614E"/>
    <w:rsid w:val="007E7E2D"/>
    <w:rsid w:val="007F0621"/>
    <w:rsid w:val="007F374E"/>
    <w:rsid w:val="007F6360"/>
    <w:rsid w:val="007F728C"/>
    <w:rsid w:val="00800B7D"/>
    <w:rsid w:val="00800D32"/>
    <w:rsid w:val="00804D14"/>
    <w:rsid w:val="00806959"/>
    <w:rsid w:val="00807BD3"/>
    <w:rsid w:val="00807EC6"/>
    <w:rsid w:val="00814D56"/>
    <w:rsid w:val="00814E32"/>
    <w:rsid w:val="00814F9A"/>
    <w:rsid w:val="008157CD"/>
    <w:rsid w:val="008171D7"/>
    <w:rsid w:val="00822739"/>
    <w:rsid w:val="00822ECF"/>
    <w:rsid w:val="00823E4B"/>
    <w:rsid w:val="00823F15"/>
    <w:rsid w:val="008260CE"/>
    <w:rsid w:val="00826164"/>
    <w:rsid w:val="00826BDD"/>
    <w:rsid w:val="0082701A"/>
    <w:rsid w:val="00827D83"/>
    <w:rsid w:val="00830838"/>
    <w:rsid w:val="008321CE"/>
    <w:rsid w:val="00834847"/>
    <w:rsid w:val="0083564A"/>
    <w:rsid w:val="00836850"/>
    <w:rsid w:val="00836D8A"/>
    <w:rsid w:val="00836F1F"/>
    <w:rsid w:val="008402A0"/>
    <w:rsid w:val="0084089C"/>
    <w:rsid w:val="008428D6"/>
    <w:rsid w:val="008453C4"/>
    <w:rsid w:val="00846A6C"/>
    <w:rsid w:val="00847C31"/>
    <w:rsid w:val="008504FB"/>
    <w:rsid w:val="00850808"/>
    <w:rsid w:val="008518C0"/>
    <w:rsid w:val="00852565"/>
    <w:rsid w:val="00852D97"/>
    <w:rsid w:val="00853818"/>
    <w:rsid w:val="00853861"/>
    <w:rsid w:val="0085387A"/>
    <w:rsid w:val="00853A85"/>
    <w:rsid w:val="0085486E"/>
    <w:rsid w:val="008638C2"/>
    <w:rsid w:val="0086392D"/>
    <w:rsid w:val="00863D60"/>
    <w:rsid w:val="00863E1A"/>
    <w:rsid w:val="008641D5"/>
    <w:rsid w:val="00865BED"/>
    <w:rsid w:val="008708F4"/>
    <w:rsid w:val="008733C9"/>
    <w:rsid w:val="00873C64"/>
    <w:rsid w:val="00873C8A"/>
    <w:rsid w:val="008750A9"/>
    <w:rsid w:val="00876A98"/>
    <w:rsid w:val="008777AB"/>
    <w:rsid w:val="00885387"/>
    <w:rsid w:val="0088565D"/>
    <w:rsid w:val="00886104"/>
    <w:rsid w:val="0088690A"/>
    <w:rsid w:val="00891CB3"/>
    <w:rsid w:val="00892588"/>
    <w:rsid w:val="008947E2"/>
    <w:rsid w:val="00895771"/>
    <w:rsid w:val="008A55DE"/>
    <w:rsid w:val="008A5738"/>
    <w:rsid w:val="008A628F"/>
    <w:rsid w:val="008B0671"/>
    <w:rsid w:val="008B1084"/>
    <w:rsid w:val="008B17ED"/>
    <w:rsid w:val="008B3A42"/>
    <w:rsid w:val="008B4E63"/>
    <w:rsid w:val="008B4FB5"/>
    <w:rsid w:val="008B4FD8"/>
    <w:rsid w:val="008B5A3C"/>
    <w:rsid w:val="008C1FCF"/>
    <w:rsid w:val="008C2C82"/>
    <w:rsid w:val="008C2DF5"/>
    <w:rsid w:val="008C35F3"/>
    <w:rsid w:val="008C501F"/>
    <w:rsid w:val="008C506A"/>
    <w:rsid w:val="008C6378"/>
    <w:rsid w:val="008C6C17"/>
    <w:rsid w:val="008C6CDF"/>
    <w:rsid w:val="008D2711"/>
    <w:rsid w:val="008D2DA3"/>
    <w:rsid w:val="008D2EA9"/>
    <w:rsid w:val="008D54AD"/>
    <w:rsid w:val="008D6A25"/>
    <w:rsid w:val="008E1853"/>
    <w:rsid w:val="008E34F3"/>
    <w:rsid w:val="008E5521"/>
    <w:rsid w:val="008F08B4"/>
    <w:rsid w:val="008F0FB3"/>
    <w:rsid w:val="008F1662"/>
    <w:rsid w:val="008F2FED"/>
    <w:rsid w:val="008F39D7"/>
    <w:rsid w:val="008F3AD4"/>
    <w:rsid w:val="008F437F"/>
    <w:rsid w:val="008F4735"/>
    <w:rsid w:val="008F787D"/>
    <w:rsid w:val="009008C1"/>
    <w:rsid w:val="0090150F"/>
    <w:rsid w:val="00902601"/>
    <w:rsid w:val="009067BE"/>
    <w:rsid w:val="0090755F"/>
    <w:rsid w:val="009126D6"/>
    <w:rsid w:val="00917BF5"/>
    <w:rsid w:val="00917F71"/>
    <w:rsid w:val="00921A8C"/>
    <w:rsid w:val="00921F45"/>
    <w:rsid w:val="00924FF1"/>
    <w:rsid w:val="00927910"/>
    <w:rsid w:val="00930D63"/>
    <w:rsid w:val="009332C4"/>
    <w:rsid w:val="00934115"/>
    <w:rsid w:val="009362F0"/>
    <w:rsid w:val="0093678C"/>
    <w:rsid w:val="00937286"/>
    <w:rsid w:val="009376D3"/>
    <w:rsid w:val="009405B6"/>
    <w:rsid w:val="00941C4C"/>
    <w:rsid w:val="00943E50"/>
    <w:rsid w:val="009460CF"/>
    <w:rsid w:val="00951C65"/>
    <w:rsid w:val="00953C74"/>
    <w:rsid w:val="009548CE"/>
    <w:rsid w:val="00957506"/>
    <w:rsid w:val="00957E6A"/>
    <w:rsid w:val="00961B06"/>
    <w:rsid w:val="00963017"/>
    <w:rsid w:val="00964FE6"/>
    <w:rsid w:val="00965C59"/>
    <w:rsid w:val="00966B03"/>
    <w:rsid w:val="00970436"/>
    <w:rsid w:val="0097094B"/>
    <w:rsid w:val="00971444"/>
    <w:rsid w:val="00971C11"/>
    <w:rsid w:val="00973F00"/>
    <w:rsid w:val="009748BD"/>
    <w:rsid w:val="009766CB"/>
    <w:rsid w:val="0097732F"/>
    <w:rsid w:val="00982347"/>
    <w:rsid w:val="009827E4"/>
    <w:rsid w:val="0098297B"/>
    <w:rsid w:val="00982F89"/>
    <w:rsid w:val="009832B3"/>
    <w:rsid w:val="00985C5B"/>
    <w:rsid w:val="009861C2"/>
    <w:rsid w:val="00986ED3"/>
    <w:rsid w:val="00991953"/>
    <w:rsid w:val="00992B7B"/>
    <w:rsid w:val="0099315E"/>
    <w:rsid w:val="00993EFA"/>
    <w:rsid w:val="00994906"/>
    <w:rsid w:val="00995AFF"/>
    <w:rsid w:val="00996119"/>
    <w:rsid w:val="00997484"/>
    <w:rsid w:val="009A1150"/>
    <w:rsid w:val="009A121F"/>
    <w:rsid w:val="009A1AB0"/>
    <w:rsid w:val="009A1F88"/>
    <w:rsid w:val="009A34C1"/>
    <w:rsid w:val="009A3559"/>
    <w:rsid w:val="009A69A7"/>
    <w:rsid w:val="009B0743"/>
    <w:rsid w:val="009B0C60"/>
    <w:rsid w:val="009B119B"/>
    <w:rsid w:val="009B21ED"/>
    <w:rsid w:val="009B26D7"/>
    <w:rsid w:val="009B39ED"/>
    <w:rsid w:val="009B4A8F"/>
    <w:rsid w:val="009B5E12"/>
    <w:rsid w:val="009B7596"/>
    <w:rsid w:val="009C1EDC"/>
    <w:rsid w:val="009C2377"/>
    <w:rsid w:val="009C2E59"/>
    <w:rsid w:val="009C46E4"/>
    <w:rsid w:val="009C48E2"/>
    <w:rsid w:val="009C535C"/>
    <w:rsid w:val="009C5446"/>
    <w:rsid w:val="009C5F05"/>
    <w:rsid w:val="009C5FED"/>
    <w:rsid w:val="009C648D"/>
    <w:rsid w:val="009C7749"/>
    <w:rsid w:val="009D0370"/>
    <w:rsid w:val="009D199B"/>
    <w:rsid w:val="009D1F8B"/>
    <w:rsid w:val="009D4AC2"/>
    <w:rsid w:val="009D501D"/>
    <w:rsid w:val="009D5435"/>
    <w:rsid w:val="009D583B"/>
    <w:rsid w:val="009D5EA2"/>
    <w:rsid w:val="009E150D"/>
    <w:rsid w:val="009E1630"/>
    <w:rsid w:val="009E2302"/>
    <w:rsid w:val="009E3709"/>
    <w:rsid w:val="009E4F9B"/>
    <w:rsid w:val="009E5935"/>
    <w:rsid w:val="009E5970"/>
    <w:rsid w:val="009E5F34"/>
    <w:rsid w:val="009E6977"/>
    <w:rsid w:val="009E7E15"/>
    <w:rsid w:val="009F02B0"/>
    <w:rsid w:val="009F1A24"/>
    <w:rsid w:val="009F2031"/>
    <w:rsid w:val="009F4127"/>
    <w:rsid w:val="00A0234C"/>
    <w:rsid w:val="00A027C6"/>
    <w:rsid w:val="00A02F35"/>
    <w:rsid w:val="00A0336A"/>
    <w:rsid w:val="00A05A43"/>
    <w:rsid w:val="00A060A3"/>
    <w:rsid w:val="00A06FE8"/>
    <w:rsid w:val="00A10765"/>
    <w:rsid w:val="00A11893"/>
    <w:rsid w:val="00A1460A"/>
    <w:rsid w:val="00A14F11"/>
    <w:rsid w:val="00A166A0"/>
    <w:rsid w:val="00A16C54"/>
    <w:rsid w:val="00A171CF"/>
    <w:rsid w:val="00A20593"/>
    <w:rsid w:val="00A23261"/>
    <w:rsid w:val="00A23EBE"/>
    <w:rsid w:val="00A2476B"/>
    <w:rsid w:val="00A24E73"/>
    <w:rsid w:val="00A25509"/>
    <w:rsid w:val="00A259A5"/>
    <w:rsid w:val="00A2657B"/>
    <w:rsid w:val="00A26CC7"/>
    <w:rsid w:val="00A27548"/>
    <w:rsid w:val="00A31F00"/>
    <w:rsid w:val="00A348D4"/>
    <w:rsid w:val="00A36073"/>
    <w:rsid w:val="00A3616D"/>
    <w:rsid w:val="00A370ED"/>
    <w:rsid w:val="00A406E2"/>
    <w:rsid w:val="00A408AB"/>
    <w:rsid w:val="00A40901"/>
    <w:rsid w:val="00A40DD6"/>
    <w:rsid w:val="00A417AE"/>
    <w:rsid w:val="00A433BE"/>
    <w:rsid w:val="00A43463"/>
    <w:rsid w:val="00A45571"/>
    <w:rsid w:val="00A47874"/>
    <w:rsid w:val="00A519C0"/>
    <w:rsid w:val="00A52418"/>
    <w:rsid w:val="00A5292E"/>
    <w:rsid w:val="00A53896"/>
    <w:rsid w:val="00A54396"/>
    <w:rsid w:val="00A55424"/>
    <w:rsid w:val="00A558D7"/>
    <w:rsid w:val="00A55D99"/>
    <w:rsid w:val="00A565B6"/>
    <w:rsid w:val="00A57AFB"/>
    <w:rsid w:val="00A610B1"/>
    <w:rsid w:val="00A615B9"/>
    <w:rsid w:val="00A61BD4"/>
    <w:rsid w:val="00A62CB9"/>
    <w:rsid w:val="00A66594"/>
    <w:rsid w:val="00A6670B"/>
    <w:rsid w:val="00A7141F"/>
    <w:rsid w:val="00A725F3"/>
    <w:rsid w:val="00A75E00"/>
    <w:rsid w:val="00A769AF"/>
    <w:rsid w:val="00A76CB8"/>
    <w:rsid w:val="00A76CC4"/>
    <w:rsid w:val="00A77640"/>
    <w:rsid w:val="00A77678"/>
    <w:rsid w:val="00A77A6E"/>
    <w:rsid w:val="00A77CBC"/>
    <w:rsid w:val="00A8082C"/>
    <w:rsid w:val="00A818A8"/>
    <w:rsid w:val="00A81F50"/>
    <w:rsid w:val="00A833F4"/>
    <w:rsid w:val="00A84BF6"/>
    <w:rsid w:val="00A85AFD"/>
    <w:rsid w:val="00A85EC5"/>
    <w:rsid w:val="00A870F2"/>
    <w:rsid w:val="00A922F4"/>
    <w:rsid w:val="00A93DAD"/>
    <w:rsid w:val="00A951D1"/>
    <w:rsid w:val="00AA0639"/>
    <w:rsid w:val="00AA0CEE"/>
    <w:rsid w:val="00AA0CF1"/>
    <w:rsid w:val="00AA4A84"/>
    <w:rsid w:val="00AA4B94"/>
    <w:rsid w:val="00AA4F04"/>
    <w:rsid w:val="00AA764B"/>
    <w:rsid w:val="00AB0363"/>
    <w:rsid w:val="00AB0A24"/>
    <w:rsid w:val="00AB2517"/>
    <w:rsid w:val="00AB4C01"/>
    <w:rsid w:val="00AB5127"/>
    <w:rsid w:val="00AB5316"/>
    <w:rsid w:val="00AB7779"/>
    <w:rsid w:val="00AB79E7"/>
    <w:rsid w:val="00AC1187"/>
    <w:rsid w:val="00AC35AF"/>
    <w:rsid w:val="00AC386C"/>
    <w:rsid w:val="00AC5A4C"/>
    <w:rsid w:val="00AC6E67"/>
    <w:rsid w:val="00AD0267"/>
    <w:rsid w:val="00AD30EA"/>
    <w:rsid w:val="00AD3B3E"/>
    <w:rsid w:val="00AD6002"/>
    <w:rsid w:val="00AE1FF8"/>
    <w:rsid w:val="00AE2473"/>
    <w:rsid w:val="00AE27F4"/>
    <w:rsid w:val="00AE3E5C"/>
    <w:rsid w:val="00AE407F"/>
    <w:rsid w:val="00AE4CBE"/>
    <w:rsid w:val="00AE501E"/>
    <w:rsid w:val="00AE61E8"/>
    <w:rsid w:val="00AF13EB"/>
    <w:rsid w:val="00AF257A"/>
    <w:rsid w:val="00AF2DF8"/>
    <w:rsid w:val="00AF3328"/>
    <w:rsid w:val="00AF374A"/>
    <w:rsid w:val="00AF3C95"/>
    <w:rsid w:val="00B00688"/>
    <w:rsid w:val="00B01C74"/>
    <w:rsid w:val="00B023B3"/>
    <w:rsid w:val="00B03E83"/>
    <w:rsid w:val="00B040D7"/>
    <w:rsid w:val="00B05CBD"/>
    <w:rsid w:val="00B07197"/>
    <w:rsid w:val="00B10738"/>
    <w:rsid w:val="00B10967"/>
    <w:rsid w:val="00B10B6F"/>
    <w:rsid w:val="00B14E94"/>
    <w:rsid w:val="00B15079"/>
    <w:rsid w:val="00B154CA"/>
    <w:rsid w:val="00B155A4"/>
    <w:rsid w:val="00B15630"/>
    <w:rsid w:val="00B16389"/>
    <w:rsid w:val="00B16B1C"/>
    <w:rsid w:val="00B20AAB"/>
    <w:rsid w:val="00B23418"/>
    <w:rsid w:val="00B24441"/>
    <w:rsid w:val="00B24EA8"/>
    <w:rsid w:val="00B269FA"/>
    <w:rsid w:val="00B27D4E"/>
    <w:rsid w:val="00B3011E"/>
    <w:rsid w:val="00B30DB0"/>
    <w:rsid w:val="00B31992"/>
    <w:rsid w:val="00B33B9D"/>
    <w:rsid w:val="00B340EC"/>
    <w:rsid w:val="00B34A74"/>
    <w:rsid w:val="00B3565E"/>
    <w:rsid w:val="00B35B34"/>
    <w:rsid w:val="00B35D33"/>
    <w:rsid w:val="00B363C4"/>
    <w:rsid w:val="00B368E5"/>
    <w:rsid w:val="00B36D45"/>
    <w:rsid w:val="00B40137"/>
    <w:rsid w:val="00B407D8"/>
    <w:rsid w:val="00B4145B"/>
    <w:rsid w:val="00B41E3D"/>
    <w:rsid w:val="00B42F85"/>
    <w:rsid w:val="00B43531"/>
    <w:rsid w:val="00B43722"/>
    <w:rsid w:val="00B440B0"/>
    <w:rsid w:val="00B453C0"/>
    <w:rsid w:val="00B46B36"/>
    <w:rsid w:val="00B51AB0"/>
    <w:rsid w:val="00B54F7A"/>
    <w:rsid w:val="00B5519E"/>
    <w:rsid w:val="00B554B0"/>
    <w:rsid w:val="00B572BD"/>
    <w:rsid w:val="00B574CF"/>
    <w:rsid w:val="00B60ADC"/>
    <w:rsid w:val="00B6114F"/>
    <w:rsid w:val="00B612EA"/>
    <w:rsid w:val="00B6360A"/>
    <w:rsid w:val="00B636CC"/>
    <w:rsid w:val="00B63916"/>
    <w:rsid w:val="00B63B43"/>
    <w:rsid w:val="00B6413B"/>
    <w:rsid w:val="00B662F2"/>
    <w:rsid w:val="00B666B4"/>
    <w:rsid w:val="00B67FA9"/>
    <w:rsid w:val="00B7437A"/>
    <w:rsid w:val="00B76298"/>
    <w:rsid w:val="00B77220"/>
    <w:rsid w:val="00B77794"/>
    <w:rsid w:val="00B8009B"/>
    <w:rsid w:val="00B80758"/>
    <w:rsid w:val="00B80FAB"/>
    <w:rsid w:val="00B810E5"/>
    <w:rsid w:val="00B81517"/>
    <w:rsid w:val="00B82735"/>
    <w:rsid w:val="00B84233"/>
    <w:rsid w:val="00B905DA"/>
    <w:rsid w:val="00B91793"/>
    <w:rsid w:val="00B94838"/>
    <w:rsid w:val="00B9583D"/>
    <w:rsid w:val="00B96746"/>
    <w:rsid w:val="00B97299"/>
    <w:rsid w:val="00B97907"/>
    <w:rsid w:val="00BA061C"/>
    <w:rsid w:val="00BA17E2"/>
    <w:rsid w:val="00BA2607"/>
    <w:rsid w:val="00BA3285"/>
    <w:rsid w:val="00BA36C3"/>
    <w:rsid w:val="00BA3EA3"/>
    <w:rsid w:val="00BA5254"/>
    <w:rsid w:val="00BA5506"/>
    <w:rsid w:val="00BA5F4B"/>
    <w:rsid w:val="00BA6433"/>
    <w:rsid w:val="00BA6CEC"/>
    <w:rsid w:val="00BA7E34"/>
    <w:rsid w:val="00BB0A83"/>
    <w:rsid w:val="00BB56F0"/>
    <w:rsid w:val="00BB5A4D"/>
    <w:rsid w:val="00BB6A5F"/>
    <w:rsid w:val="00BB7E08"/>
    <w:rsid w:val="00BC2E9A"/>
    <w:rsid w:val="00BD0E21"/>
    <w:rsid w:val="00BD1226"/>
    <w:rsid w:val="00BD347B"/>
    <w:rsid w:val="00BD4DE3"/>
    <w:rsid w:val="00BD67F0"/>
    <w:rsid w:val="00BD7376"/>
    <w:rsid w:val="00BE1C4F"/>
    <w:rsid w:val="00BE4A20"/>
    <w:rsid w:val="00BF1C2E"/>
    <w:rsid w:val="00BF22C4"/>
    <w:rsid w:val="00BF3F6C"/>
    <w:rsid w:val="00BF438E"/>
    <w:rsid w:val="00BF6ECC"/>
    <w:rsid w:val="00C019A0"/>
    <w:rsid w:val="00C02571"/>
    <w:rsid w:val="00C026C3"/>
    <w:rsid w:val="00C05635"/>
    <w:rsid w:val="00C06295"/>
    <w:rsid w:val="00C06D58"/>
    <w:rsid w:val="00C11E22"/>
    <w:rsid w:val="00C12139"/>
    <w:rsid w:val="00C12194"/>
    <w:rsid w:val="00C13394"/>
    <w:rsid w:val="00C143EC"/>
    <w:rsid w:val="00C14463"/>
    <w:rsid w:val="00C16700"/>
    <w:rsid w:val="00C16BA2"/>
    <w:rsid w:val="00C205D8"/>
    <w:rsid w:val="00C20FEE"/>
    <w:rsid w:val="00C213CC"/>
    <w:rsid w:val="00C21494"/>
    <w:rsid w:val="00C21CDD"/>
    <w:rsid w:val="00C23A6D"/>
    <w:rsid w:val="00C2482E"/>
    <w:rsid w:val="00C24867"/>
    <w:rsid w:val="00C2537C"/>
    <w:rsid w:val="00C25B19"/>
    <w:rsid w:val="00C26BF5"/>
    <w:rsid w:val="00C30DFA"/>
    <w:rsid w:val="00C30FC5"/>
    <w:rsid w:val="00C317D4"/>
    <w:rsid w:val="00C32CB6"/>
    <w:rsid w:val="00C32DC3"/>
    <w:rsid w:val="00C34C05"/>
    <w:rsid w:val="00C44C93"/>
    <w:rsid w:val="00C47FD8"/>
    <w:rsid w:val="00C522C2"/>
    <w:rsid w:val="00C53950"/>
    <w:rsid w:val="00C55BC5"/>
    <w:rsid w:val="00C560A3"/>
    <w:rsid w:val="00C5676F"/>
    <w:rsid w:val="00C606FE"/>
    <w:rsid w:val="00C607E7"/>
    <w:rsid w:val="00C6137B"/>
    <w:rsid w:val="00C620C0"/>
    <w:rsid w:val="00C64A6A"/>
    <w:rsid w:val="00C678F7"/>
    <w:rsid w:val="00C75376"/>
    <w:rsid w:val="00C75861"/>
    <w:rsid w:val="00C75915"/>
    <w:rsid w:val="00C77AC2"/>
    <w:rsid w:val="00C77FEB"/>
    <w:rsid w:val="00C81A05"/>
    <w:rsid w:val="00C81F62"/>
    <w:rsid w:val="00C83CB5"/>
    <w:rsid w:val="00C84329"/>
    <w:rsid w:val="00C85C76"/>
    <w:rsid w:val="00C86F50"/>
    <w:rsid w:val="00C875E0"/>
    <w:rsid w:val="00C92E16"/>
    <w:rsid w:val="00C931C9"/>
    <w:rsid w:val="00C94016"/>
    <w:rsid w:val="00C97720"/>
    <w:rsid w:val="00CA1431"/>
    <w:rsid w:val="00CA489E"/>
    <w:rsid w:val="00CA59EB"/>
    <w:rsid w:val="00CA72E1"/>
    <w:rsid w:val="00CA7509"/>
    <w:rsid w:val="00CB3501"/>
    <w:rsid w:val="00CB4987"/>
    <w:rsid w:val="00CB5E92"/>
    <w:rsid w:val="00CC099F"/>
    <w:rsid w:val="00CC0F78"/>
    <w:rsid w:val="00CC1C5E"/>
    <w:rsid w:val="00CC35F7"/>
    <w:rsid w:val="00CC3831"/>
    <w:rsid w:val="00CC6DA4"/>
    <w:rsid w:val="00CC6F74"/>
    <w:rsid w:val="00CC7542"/>
    <w:rsid w:val="00CD11E7"/>
    <w:rsid w:val="00CD19A0"/>
    <w:rsid w:val="00CD245E"/>
    <w:rsid w:val="00CD5E9E"/>
    <w:rsid w:val="00CD7C50"/>
    <w:rsid w:val="00CE04B8"/>
    <w:rsid w:val="00CE0AA8"/>
    <w:rsid w:val="00CE0D9A"/>
    <w:rsid w:val="00CE1853"/>
    <w:rsid w:val="00CE221D"/>
    <w:rsid w:val="00CE2FCD"/>
    <w:rsid w:val="00CE300C"/>
    <w:rsid w:val="00CE32F0"/>
    <w:rsid w:val="00CE4A55"/>
    <w:rsid w:val="00CF010D"/>
    <w:rsid w:val="00CF0DE0"/>
    <w:rsid w:val="00CF1EE3"/>
    <w:rsid w:val="00CF2257"/>
    <w:rsid w:val="00CF233F"/>
    <w:rsid w:val="00CF3FD4"/>
    <w:rsid w:val="00CF43A8"/>
    <w:rsid w:val="00CF55DB"/>
    <w:rsid w:val="00CF56EE"/>
    <w:rsid w:val="00CF7235"/>
    <w:rsid w:val="00D01942"/>
    <w:rsid w:val="00D04712"/>
    <w:rsid w:val="00D04FDD"/>
    <w:rsid w:val="00D05407"/>
    <w:rsid w:val="00D068D2"/>
    <w:rsid w:val="00D06FEE"/>
    <w:rsid w:val="00D070D7"/>
    <w:rsid w:val="00D12318"/>
    <w:rsid w:val="00D12D29"/>
    <w:rsid w:val="00D14153"/>
    <w:rsid w:val="00D17A93"/>
    <w:rsid w:val="00D17E76"/>
    <w:rsid w:val="00D205FD"/>
    <w:rsid w:val="00D22683"/>
    <w:rsid w:val="00D22EE5"/>
    <w:rsid w:val="00D23740"/>
    <w:rsid w:val="00D23983"/>
    <w:rsid w:val="00D25A61"/>
    <w:rsid w:val="00D25A77"/>
    <w:rsid w:val="00D25CB5"/>
    <w:rsid w:val="00D271E1"/>
    <w:rsid w:val="00D27A40"/>
    <w:rsid w:val="00D32A05"/>
    <w:rsid w:val="00D346C3"/>
    <w:rsid w:val="00D34B1C"/>
    <w:rsid w:val="00D365F9"/>
    <w:rsid w:val="00D372AC"/>
    <w:rsid w:val="00D3743E"/>
    <w:rsid w:val="00D404C6"/>
    <w:rsid w:val="00D40AE1"/>
    <w:rsid w:val="00D412C4"/>
    <w:rsid w:val="00D41B69"/>
    <w:rsid w:val="00D44C2F"/>
    <w:rsid w:val="00D4645E"/>
    <w:rsid w:val="00D46D4C"/>
    <w:rsid w:val="00D47437"/>
    <w:rsid w:val="00D52D46"/>
    <w:rsid w:val="00D5337A"/>
    <w:rsid w:val="00D53E93"/>
    <w:rsid w:val="00D56256"/>
    <w:rsid w:val="00D57AA5"/>
    <w:rsid w:val="00D604A6"/>
    <w:rsid w:val="00D61C21"/>
    <w:rsid w:val="00D61E24"/>
    <w:rsid w:val="00D62225"/>
    <w:rsid w:val="00D63544"/>
    <w:rsid w:val="00D65364"/>
    <w:rsid w:val="00D65818"/>
    <w:rsid w:val="00D71E21"/>
    <w:rsid w:val="00D72AFD"/>
    <w:rsid w:val="00D73345"/>
    <w:rsid w:val="00D73A06"/>
    <w:rsid w:val="00D73EA6"/>
    <w:rsid w:val="00D755DC"/>
    <w:rsid w:val="00D761F8"/>
    <w:rsid w:val="00D768D8"/>
    <w:rsid w:val="00D77FF5"/>
    <w:rsid w:val="00D80214"/>
    <w:rsid w:val="00D803E0"/>
    <w:rsid w:val="00D80677"/>
    <w:rsid w:val="00D8304A"/>
    <w:rsid w:val="00D85F76"/>
    <w:rsid w:val="00D865A8"/>
    <w:rsid w:val="00D878F2"/>
    <w:rsid w:val="00D9086D"/>
    <w:rsid w:val="00D90C29"/>
    <w:rsid w:val="00D918D5"/>
    <w:rsid w:val="00D92986"/>
    <w:rsid w:val="00D92A91"/>
    <w:rsid w:val="00D93F39"/>
    <w:rsid w:val="00D94350"/>
    <w:rsid w:val="00D94D5A"/>
    <w:rsid w:val="00D95B95"/>
    <w:rsid w:val="00D95D00"/>
    <w:rsid w:val="00DA117F"/>
    <w:rsid w:val="00DA38AD"/>
    <w:rsid w:val="00DA4FCC"/>
    <w:rsid w:val="00DA50AC"/>
    <w:rsid w:val="00DA55FE"/>
    <w:rsid w:val="00DB03C6"/>
    <w:rsid w:val="00DB0E26"/>
    <w:rsid w:val="00DB106B"/>
    <w:rsid w:val="00DB2860"/>
    <w:rsid w:val="00DB32C4"/>
    <w:rsid w:val="00DB32D5"/>
    <w:rsid w:val="00DB7310"/>
    <w:rsid w:val="00DC0E65"/>
    <w:rsid w:val="00DC1449"/>
    <w:rsid w:val="00DC188D"/>
    <w:rsid w:val="00DC34B9"/>
    <w:rsid w:val="00DC3E51"/>
    <w:rsid w:val="00DC7CA6"/>
    <w:rsid w:val="00DD2D4A"/>
    <w:rsid w:val="00DD38AA"/>
    <w:rsid w:val="00DD5017"/>
    <w:rsid w:val="00DD5140"/>
    <w:rsid w:val="00DD5C6F"/>
    <w:rsid w:val="00DD67FD"/>
    <w:rsid w:val="00DD7EB2"/>
    <w:rsid w:val="00DE113B"/>
    <w:rsid w:val="00DE241B"/>
    <w:rsid w:val="00DE376D"/>
    <w:rsid w:val="00DE5D9B"/>
    <w:rsid w:val="00DE6CCF"/>
    <w:rsid w:val="00DF2C45"/>
    <w:rsid w:val="00DF2DC7"/>
    <w:rsid w:val="00DF3707"/>
    <w:rsid w:val="00DF3ADA"/>
    <w:rsid w:val="00DF3E80"/>
    <w:rsid w:val="00DF6095"/>
    <w:rsid w:val="00E010FF"/>
    <w:rsid w:val="00E031CF"/>
    <w:rsid w:val="00E04A07"/>
    <w:rsid w:val="00E05DF1"/>
    <w:rsid w:val="00E0662B"/>
    <w:rsid w:val="00E12991"/>
    <w:rsid w:val="00E1341B"/>
    <w:rsid w:val="00E16024"/>
    <w:rsid w:val="00E1603E"/>
    <w:rsid w:val="00E20F0E"/>
    <w:rsid w:val="00E226B4"/>
    <w:rsid w:val="00E226F0"/>
    <w:rsid w:val="00E2321B"/>
    <w:rsid w:val="00E233BD"/>
    <w:rsid w:val="00E233C6"/>
    <w:rsid w:val="00E25A61"/>
    <w:rsid w:val="00E27055"/>
    <w:rsid w:val="00E2794E"/>
    <w:rsid w:val="00E27E5A"/>
    <w:rsid w:val="00E304DD"/>
    <w:rsid w:val="00E329EA"/>
    <w:rsid w:val="00E34920"/>
    <w:rsid w:val="00E36309"/>
    <w:rsid w:val="00E36AC2"/>
    <w:rsid w:val="00E36E87"/>
    <w:rsid w:val="00E376D1"/>
    <w:rsid w:val="00E41BC9"/>
    <w:rsid w:val="00E43287"/>
    <w:rsid w:val="00E43A6B"/>
    <w:rsid w:val="00E43DB0"/>
    <w:rsid w:val="00E44420"/>
    <w:rsid w:val="00E47E64"/>
    <w:rsid w:val="00E5110F"/>
    <w:rsid w:val="00E51EA3"/>
    <w:rsid w:val="00E52899"/>
    <w:rsid w:val="00E55718"/>
    <w:rsid w:val="00E5682B"/>
    <w:rsid w:val="00E5761C"/>
    <w:rsid w:val="00E600EA"/>
    <w:rsid w:val="00E61741"/>
    <w:rsid w:val="00E61C45"/>
    <w:rsid w:val="00E635CC"/>
    <w:rsid w:val="00E636B6"/>
    <w:rsid w:val="00E63797"/>
    <w:rsid w:val="00E6388C"/>
    <w:rsid w:val="00E639D6"/>
    <w:rsid w:val="00E653B4"/>
    <w:rsid w:val="00E6572F"/>
    <w:rsid w:val="00E65BB6"/>
    <w:rsid w:val="00E66298"/>
    <w:rsid w:val="00E66DD0"/>
    <w:rsid w:val="00E66DE7"/>
    <w:rsid w:val="00E70085"/>
    <w:rsid w:val="00E702BC"/>
    <w:rsid w:val="00E71262"/>
    <w:rsid w:val="00E71654"/>
    <w:rsid w:val="00E71743"/>
    <w:rsid w:val="00E723EB"/>
    <w:rsid w:val="00E725FE"/>
    <w:rsid w:val="00E75003"/>
    <w:rsid w:val="00E75552"/>
    <w:rsid w:val="00E75A94"/>
    <w:rsid w:val="00E764AA"/>
    <w:rsid w:val="00E822EC"/>
    <w:rsid w:val="00E826A4"/>
    <w:rsid w:val="00E835ED"/>
    <w:rsid w:val="00E8365B"/>
    <w:rsid w:val="00E84928"/>
    <w:rsid w:val="00E85E13"/>
    <w:rsid w:val="00E90740"/>
    <w:rsid w:val="00E923BA"/>
    <w:rsid w:val="00E9298A"/>
    <w:rsid w:val="00E92D52"/>
    <w:rsid w:val="00E93DC1"/>
    <w:rsid w:val="00E93FB8"/>
    <w:rsid w:val="00E97892"/>
    <w:rsid w:val="00E97D40"/>
    <w:rsid w:val="00EA14B2"/>
    <w:rsid w:val="00EA27E0"/>
    <w:rsid w:val="00EA2FA3"/>
    <w:rsid w:val="00EA4C49"/>
    <w:rsid w:val="00EA4F71"/>
    <w:rsid w:val="00EA51B6"/>
    <w:rsid w:val="00EA607C"/>
    <w:rsid w:val="00EA6698"/>
    <w:rsid w:val="00EB057A"/>
    <w:rsid w:val="00EB0E04"/>
    <w:rsid w:val="00EB1C5B"/>
    <w:rsid w:val="00EB525E"/>
    <w:rsid w:val="00EB5BB4"/>
    <w:rsid w:val="00EB6514"/>
    <w:rsid w:val="00EB7FEC"/>
    <w:rsid w:val="00EC0294"/>
    <w:rsid w:val="00EC4727"/>
    <w:rsid w:val="00ED23CE"/>
    <w:rsid w:val="00ED4A30"/>
    <w:rsid w:val="00ED4B75"/>
    <w:rsid w:val="00ED4BEE"/>
    <w:rsid w:val="00ED59E4"/>
    <w:rsid w:val="00ED6553"/>
    <w:rsid w:val="00ED6B03"/>
    <w:rsid w:val="00ED6BB3"/>
    <w:rsid w:val="00ED7DA2"/>
    <w:rsid w:val="00ED7F30"/>
    <w:rsid w:val="00EE259D"/>
    <w:rsid w:val="00EE566C"/>
    <w:rsid w:val="00EF078F"/>
    <w:rsid w:val="00EF14E0"/>
    <w:rsid w:val="00EF17AF"/>
    <w:rsid w:val="00EF1D0F"/>
    <w:rsid w:val="00EF2100"/>
    <w:rsid w:val="00EF3C2E"/>
    <w:rsid w:val="00EF5554"/>
    <w:rsid w:val="00EF605D"/>
    <w:rsid w:val="00EF63AB"/>
    <w:rsid w:val="00EF63F9"/>
    <w:rsid w:val="00F0118E"/>
    <w:rsid w:val="00F012E4"/>
    <w:rsid w:val="00F01B97"/>
    <w:rsid w:val="00F027DB"/>
    <w:rsid w:val="00F04406"/>
    <w:rsid w:val="00F045C6"/>
    <w:rsid w:val="00F04CDE"/>
    <w:rsid w:val="00F04CE0"/>
    <w:rsid w:val="00F06312"/>
    <w:rsid w:val="00F06DD8"/>
    <w:rsid w:val="00F07A73"/>
    <w:rsid w:val="00F07C1E"/>
    <w:rsid w:val="00F07DCB"/>
    <w:rsid w:val="00F1088A"/>
    <w:rsid w:val="00F11086"/>
    <w:rsid w:val="00F150E0"/>
    <w:rsid w:val="00F1692F"/>
    <w:rsid w:val="00F174ED"/>
    <w:rsid w:val="00F20084"/>
    <w:rsid w:val="00F20DFF"/>
    <w:rsid w:val="00F22F1E"/>
    <w:rsid w:val="00F2380F"/>
    <w:rsid w:val="00F238D4"/>
    <w:rsid w:val="00F23F19"/>
    <w:rsid w:val="00F24483"/>
    <w:rsid w:val="00F2478D"/>
    <w:rsid w:val="00F25910"/>
    <w:rsid w:val="00F25E5B"/>
    <w:rsid w:val="00F266E1"/>
    <w:rsid w:val="00F3032E"/>
    <w:rsid w:val="00F31027"/>
    <w:rsid w:val="00F31E30"/>
    <w:rsid w:val="00F31F68"/>
    <w:rsid w:val="00F3428A"/>
    <w:rsid w:val="00F348A1"/>
    <w:rsid w:val="00F34AB0"/>
    <w:rsid w:val="00F35DD1"/>
    <w:rsid w:val="00F3713B"/>
    <w:rsid w:val="00F374B3"/>
    <w:rsid w:val="00F378AC"/>
    <w:rsid w:val="00F40699"/>
    <w:rsid w:val="00F42F94"/>
    <w:rsid w:val="00F45095"/>
    <w:rsid w:val="00F45CD6"/>
    <w:rsid w:val="00F463A0"/>
    <w:rsid w:val="00F4663F"/>
    <w:rsid w:val="00F5044F"/>
    <w:rsid w:val="00F52BCB"/>
    <w:rsid w:val="00F52C9F"/>
    <w:rsid w:val="00F52E40"/>
    <w:rsid w:val="00F53E15"/>
    <w:rsid w:val="00F55693"/>
    <w:rsid w:val="00F5575A"/>
    <w:rsid w:val="00F55BD5"/>
    <w:rsid w:val="00F55CFF"/>
    <w:rsid w:val="00F57345"/>
    <w:rsid w:val="00F579E2"/>
    <w:rsid w:val="00F61DF5"/>
    <w:rsid w:val="00F635DF"/>
    <w:rsid w:val="00F646DD"/>
    <w:rsid w:val="00F64D09"/>
    <w:rsid w:val="00F751AE"/>
    <w:rsid w:val="00F7536D"/>
    <w:rsid w:val="00F756A5"/>
    <w:rsid w:val="00F76190"/>
    <w:rsid w:val="00F77642"/>
    <w:rsid w:val="00F777E9"/>
    <w:rsid w:val="00F80FD2"/>
    <w:rsid w:val="00F81B0F"/>
    <w:rsid w:val="00F829A8"/>
    <w:rsid w:val="00F82BE3"/>
    <w:rsid w:val="00F836AB"/>
    <w:rsid w:val="00F858C7"/>
    <w:rsid w:val="00F85A87"/>
    <w:rsid w:val="00F87386"/>
    <w:rsid w:val="00F87548"/>
    <w:rsid w:val="00F91159"/>
    <w:rsid w:val="00F94869"/>
    <w:rsid w:val="00F9522A"/>
    <w:rsid w:val="00F97EF0"/>
    <w:rsid w:val="00FA1956"/>
    <w:rsid w:val="00FA3491"/>
    <w:rsid w:val="00FA47FF"/>
    <w:rsid w:val="00FA7962"/>
    <w:rsid w:val="00FB0401"/>
    <w:rsid w:val="00FB1CD1"/>
    <w:rsid w:val="00FB23D7"/>
    <w:rsid w:val="00FB2561"/>
    <w:rsid w:val="00FB3F0E"/>
    <w:rsid w:val="00FB5F27"/>
    <w:rsid w:val="00FB67F9"/>
    <w:rsid w:val="00FB6E49"/>
    <w:rsid w:val="00FB7453"/>
    <w:rsid w:val="00FC1702"/>
    <w:rsid w:val="00FC18CD"/>
    <w:rsid w:val="00FC2AD2"/>
    <w:rsid w:val="00FC393E"/>
    <w:rsid w:val="00FC3C82"/>
    <w:rsid w:val="00FC4271"/>
    <w:rsid w:val="00FC5087"/>
    <w:rsid w:val="00FC62C2"/>
    <w:rsid w:val="00FC63A0"/>
    <w:rsid w:val="00FC6A53"/>
    <w:rsid w:val="00FC6FB7"/>
    <w:rsid w:val="00FD1530"/>
    <w:rsid w:val="00FD1E25"/>
    <w:rsid w:val="00FD23BC"/>
    <w:rsid w:val="00FD3061"/>
    <w:rsid w:val="00FD3549"/>
    <w:rsid w:val="00FD36C3"/>
    <w:rsid w:val="00FD4471"/>
    <w:rsid w:val="00FD5391"/>
    <w:rsid w:val="00FE2ECB"/>
    <w:rsid w:val="00FE2FEC"/>
    <w:rsid w:val="00FE3AD8"/>
    <w:rsid w:val="00FE4349"/>
    <w:rsid w:val="00FE5144"/>
    <w:rsid w:val="00FF1699"/>
    <w:rsid w:val="00FF1D61"/>
    <w:rsid w:val="00FF2E8B"/>
    <w:rsid w:val="00FF46A4"/>
    <w:rsid w:val="00FF4F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1D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1DAE"/>
    <w:rPr>
      <w:rFonts w:ascii="Tahoma" w:hAnsi="Tahoma" w:cs="Tahoma"/>
      <w:sz w:val="16"/>
      <w:szCs w:val="16"/>
    </w:rPr>
  </w:style>
  <w:style w:type="character" w:styleId="Lienhypertexte">
    <w:name w:val="Hyperlink"/>
    <w:basedOn w:val="Policepardfaut"/>
    <w:uiPriority w:val="99"/>
    <w:unhideWhenUsed/>
    <w:rsid w:val="002E28FD"/>
    <w:rPr>
      <w:color w:val="0000FF" w:themeColor="hyperlink"/>
      <w:u w:val="single"/>
    </w:rPr>
  </w:style>
  <w:style w:type="paragraph" w:styleId="Paragraphedeliste">
    <w:name w:val="List Paragraph"/>
    <w:basedOn w:val="Normal"/>
    <w:uiPriority w:val="34"/>
    <w:qFormat/>
    <w:rsid w:val="00A06FE8"/>
    <w:pPr>
      <w:ind w:left="720"/>
      <w:contextualSpacing/>
    </w:pPr>
  </w:style>
  <w:style w:type="character" w:styleId="Marquedecommentaire">
    <w:name w:val="annotation reference"/>
    <w:basedOn w:val="Policepardfaut"/>
    <w:uiPriority w:val="99"/>
    <w:semiHidden/>
    <w:unhideWhenUsed/>
    <w:rsid w:val="00725A18"/>
    <w:rPr>
      <w:sz w:val="16"/>
      <w:szCs w:val="16"/>
    </w:rPr>
  </w:style>
  <w:style w:type="paragraph" w:styleId="Commentaire">
    <w:name w:val="annotation text"/>
    <w:basedOn w:val="Normal"/>
    <w:link w:val="CommentaireCar"/>
    <w:uiPriority w:val="99"/>
    <w:semiHidden/>
    <w:unhideWhenUsed/>
    <w:rsid w:val="00725A18"/>
    <w:pPr>
      <w:spacing w:line="240" w:lineRule="auto"/>
    </w:pPr>
    <w:rPr>
      <w:sz w:val="20"/>
      <w:szCs w:val="20"/>
    </w:rPr>
  </w:style>
  <w:style w:type="character" w:customStyle="1" w:styleId="CommentaireCar">
    <w:name w:val="Commentaire Car"/>
    <w:basedOn w:val="Policepardfaut"/>
    <w:link w:val="Commentaire"/>
    <w:uiPriority w:val="99"/>
    <w:semiHidden/>
    <w:rsid w:val="00725A18"/>
    <w:rPr>
      <w:sz w:val="20"/>
      <w:szCs w:val="20"/>
    </w:rPr>
  </w:style>
  <w:style w:type="paragraph" w:styleId="Objetducommentaire">
    <w:name w:val="annotation subject"/>
    <w:basedOn w:val="Commentaire"/>
    <w:next w:val="Commentaire"/>
    <w:link w:val="ObjetducommentaireCar"/>
    <w:uiPriority w:val="99"/>
    <w:semiHidden/>
    <w:unhideWhenUsed/>
    <w:rsid w:val="00725A18"/>
    <w:rPr>
      <w:b/>
      <w:bCs/>
    </w:rPr>
  </w:style>
  <w:style w:type="character" w:customStyle="1" w:styleId="ObjetducommentaireCar">
    <w:name w:val="Objet du commentaire Car"/>
    <w:basedOn w:val="CommentaireCar"/>
    <w:link w:val="Objetducommentaire"/>
    <w:uiPriority w:val="99"/>
    <w:semiHidden/>
    <w:rsid w:val="00725A18"/>
    <w:rPr>
      <w:b/>
      <w:bCs/>
      <w:sz w:val="20"/>
      <w:szCs w:val="20"/>
    </w:rPr>
  </w:style>
  <w:style w:type="paragraph" w:customStyle="1" w:styleId="Default">
    <w:name w:val="Default"/>
    <w:rsid w:val="000B074E"/>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AE"/>
    <w:rPr>
      <w:rFonts w:ascii="Tahoma" w:hAnsi="Tahoma" w:cs="Tahoma"/>
      <w:sz w:val="16"/>
      <w:szCs w:val="16"/>
    </w:rPr>
  </w:style>
  <w:style w:type="character" w:styleId="Hyperlink">
    <w:name w:val="Hyperlink"/>
    <w:basedOn w:val="DefaultParagraphFont"/>
    <w:uiPriority w:val="99"/>
    <w:unhideWhenUsed/>
    <w:rsid w:val="002E28FD"/>
    <w:rPr>
      <w:color w:val="0000FF" w:themeColor="hyperlink"/>
      <w:u w:val="single"/>
    </w:rPr>
  </w:style>
  <w:style w:type="paragraph" w:styleId="ListParagraph">
    <w:name w:val="List Paragraph"/>
    <w:basedOn w:val="Normal"/>
    <w:uiPriority w:val="34"/>
    <w:qFormat/>
    <w:rsid w:val="00A06FE8"/>
    <w:pPr>
      <w:ind w:left="720"/>
      <w:contextualSpacing/>
    </w:pPr>
  </w:style>
  <w:style w:type="character" w:styleId="CommentReference">
    <w:name w:val="annotation reference"/>
    <w:basedOn w:val="DefaultParagraphFont"/>
    <w:uiPriority w:val="99"/>
    <w:semiHidden/>
    <w:unhideWhenUsed/>
    <w:rsid w:val="00725A18"/>
    <w:rPr>
      <w:sz w:val="16"/>
      <w:szCs w:val="16"/>
    </w:rPr>
  </w:style>
  <w:style w:type="paragraph" w:styleId="CommentText">
    <w:name w:val="annotation text"/>
    <w:basedOn w:val="Normal"/>
    <w:link w:val="CommentTextChar"/>
    <w:uiPriority w:val="99"/>
    <w:semiHidden/>
    <w:unhideWhenUsed/>
    <w:rsid w:val="00725A18"/>
    <w:pPr>
      <w:spacing w:line="240" w:lineRule="auto"/>
    </w:pPr>
    <w:rPr>
      <w:sz w:val="20"/>
      <w:szCs w:val="20"/>
    </w:rPr>
  </w:style>
  <w:style w:type="character" w:customStyle="1" w:styleId="CommentTextChar">
    <w:name w:val="Comment Text Char"/>
    <w:basedOn w:val="DefaultParagraphFont"/>
    <w:link w:val="CommentText"/>
    <w:uiPriority w:val="99"/>
    <w:semiHidden/>
    <w:rsid w:val="00725A18"/>
    <w:rPr>
      <w:sz w:val="20"/>
      <w:szCs w:val="20"/>
    </w:rPr>
  </w:style>
  <w:style w:type="paragraph" w:styleId="CommentSubject">
    <w:name w:val="annotation subject"/>
    <w:basedOn w:val="CommentText"/>
    <w:next w:val="CommentText"/>
    <w:link w:val="CommentSubjectChar"/>
    <w:uiPriority w:val="99"/>
    <w:semiHidden/>
    <w:unhideWhenUsed/>
    <w:rsid w:val="00725A18"/>
    <w:rPr>
      <w:b/>
      <w:bCs/>
    </w:rPr>
  </w:style>
  <w:style w:type="character" w:customStyle="1" w:styleId="CommentSubjectChar">
    <w:name w:val="Comment Subject Char"/>
    <w:basedOn w:val="CommentTextChar"/>
    <w:link w:val="CommentSubject"/>
    <w:uiPriority w:val="99"/>
    <w:semiHidden/>
    <w:rsid w:val="00725A18"/>
    <w:rPr>
      <w:b/>
      <w:bCs/>
      <w:sz w:val="20"/>
      <w:szCs w:val="20"/>
    </w:rPr>
  </w:style>
  <w:style w:type="paragraph" w:customStyle="1" w:styleId="Default">
    <w:name w:val="Default"/>
    <w:rsid w:val="000B074E"/>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mailto:treasurer@irpa.net"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vgfholland.nl/en" TargetMode="External"/><Relationship Id="rId5" Type="http://schemas.openxmlformats.org/officeDocument/2006/relationships/webSettings" Target="webSettings.xml"/><Relationship Id="rId10" Type="http://schemas.microsoft.com/office/2007/relationships/diagramDrawing" Target="diagrams/drawing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2708D5-AA4A-4472-9505-D95560353C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2BFD15A7-CE16-44CD-A027-28BE88034BA4}">
      <dgm:prSet/>
      <dgm:spPr/>
      <dgm:t>
        <a:bodyPr/>
        <a:lstStyle/>
        <a:p>
          <a:r>
            <a:rPr lang="nl-NL"/>
            <a:t>NVS</a:t>
          </a:r>
        </a:p>
      </dgm:t>
    </dgm:pt>
    <dgm:pt modelId="{3B04A930-5FE6-43C4-9EE2-E1C6FD444491}" type="parTrans" cxnId="{6E1D693C-04CD-4A76-BFC5-222FBD109398}">
      <dgm:prSet/>
      <dgm:spPr/>
      <dgm:t>
        <a:bodyPr/>
        <a:lstStyle/>
        <a:p>
          <a:endParaRPr lang="nl-NL"/>
        </a:p>
      </dgm:t>
    </dgm:pt>
    <dgm:pt modelId="{A7799496-B418-4EF7-B0AB-B9C14E1E1A35}" type="sibTrans" cxnId="{6E1D693C-04CD-4A76-BFC5-222FBD109398}">
      <dgm:prSet/>
      <dgm:spPr/>
      <dgm:t>
        <a:bodyPr/>
        <a:lstStyle/>
        <a:p>
          <a:endParaRPr lang="nl-NL"/>
        </a:p>
      </dgm:t>
    </dgm:pt>
    <dgm:pt modelId="{90499BC2-698E-4BDD-9992-B7BBBD97B81C}">
      <dgm:prSet/>
      <dgm:spPr/>
      <dgm:t>
        <a:bodyPr/>
        <a:lstStyle/>
        <a:p>
          <a:r>
            <a:rPr lang="nl-NL"/>
            <a:t>Steering Committee</a:t>
          </a:r>
        </a:p>
      </dgm:t>
    </dgm:pt>
    <dgm:pt modelId="{9FC1FFCA-4555-4B68-B428-4520F3904222}" type="parTrans" cxnId="{FE2C4C34-2D83-4583-8E0B-1E9EC67D583E}">
      <dgm:prSet/>
      <dgm:spPr/>
      <dgm:t>
        <a:bodyPr/>
        <a:lstStyle/>
        <a:p>
          <a:endParaRPr lang="nl-NL"/>
        </a:p>
      </dgm:t>
    </dgm:pt>
    <dgm:pt modelId="{1EB9629F-5703-49A1-84B5-35E033CB967B}" type="sibTrans" cxnId="{FE2C4C34-2D83-4583-8E0B-1E9EC67D583E}">
      <dgm:prSet/>
      <dgm:spPr/>
      <dgm:t>
        <a:bodyPr/>
        <a:lstStyle/>
        <a:p>
          <a:endParaRPr lang="nl-NL"/>
        </a:p>
      </dgm:t>
    </dgm:pt>
    <dgm:pt modelId="{A5DF961A-B6E1-4A28-A7AE-FE92E0EA76BA}">
      <dgm:prSet phldrT="[Text]"/>
      <dgm:spPr/>
      <dgm:t>
        <a:bodyPr/>
        <a:lstStyle/>
        <a:p>
          <a:r>
            <a:rPr lang="nl-NL"/>
            <a:t>Foundation</a:t>
          </a:r>
        </a:p>
      </dgm:t>
    </dgm:pt>
    <dgm:pt modelId="{A3C212B3-2CC1-42CB-8122-FBF896957633}" type="parTrans" cxnId="{9D534D99-E2D5-4519-9838-EFE12BE30A6B}">
      <dgm:prSet/>
      <dgm:spPr/>
      <dgm:t>
        <a:bodyPr/>
        <a:lstStyle/>
        <a:p>
          <a:endParaRPr lang="nl-NL"/>
        </a:p>
      </dgm:t>
    </dgm:pt>
    <dgm:pt modelId="{5369EF60-BD88-49DD-B2CD-6093548493ED}" type="sibTrans" cxnId="{9D534D99-E2D5-4519-9838-EFE12BE30A6B}">
      <dgm:prSet/>
      <dgm:spPr/>
      <dgm:t>
        <a:bodyPr/>
        <a:lstStyle/>
        <a:p>
          <a:endParaRPr lang="nl-NL"/>
        </a:p>
      </dgm:t>
    </dgm:pt>
    <dgm:pt modelId="{B8BB06AB-C218-4B95-A4F6-CD53E070F508}">
      <dgm:prSet/>
      <dgm:spPr/>
      <dgm:t>
        <a:bodyPr/>
        <a:lstStyle/>
        <a:p>
          <a:r>
            <a:rPr lang="nl-NL"/>
            <a:t>SPC</a:t>
          </a:r>
        </a:p>
      </dgm:t>
    </dgm:pt>
    <dgm:pt modelId="{FE235DFF-C6CB-45DA-AA5E-C1B370DCFCA6}" type="parTrans" cxnId="{14D1734C-9895-4528-9087-1F657953C463}">
      <dgm:prSet/>
      <dgm:spPr/>
      <dgm:t>
        <a:bodyPr/>
        <a:lstStyle/>
        <a:p>
          <a:endParaRPr lang="nl-NL"/>
        </a:p>
      </dgm:t>
    </dgm:pt>
    <dgm:pt modelId="{12D684A7-F73B-4370-A866-A8E5C0699D52}" type="sibTrans" cxnId="{14D1734C-9895-4528-9087-1F657953C463}">
      <dgm:prSet/>
      <dgm:spPr/>
      <dgm:t>
        <a:bodyPr/>
        <a:lstStyle/>
        <a:p>
          <a:endParaRPr lang="nl-NL"/>
        </a:p>
      </dgm:t>
    </dgm:pt>
    <dgm:pt modelId="{A75581E7-8BBE-4293-B81C-E87425424887}">
      <dgm:prSet/>
      <dgm:spPr/>
      <dgm:t>
        <a:bodyPr/>
        <a:lstStyle/>
        <a:p>
          <a:r>
            <a:rPr lang="nl-NL"/>
            <a:t>Congress President</a:t>
          </a:r>
        </a:p>
      </dgm:t>
    </dgm:pt>
    <dgm:pt modelId="{94E60F1A-B8D1-4AEC-BC70-5A757EA51B0B}" type="parTrans" cxnId="{61682A6C-284E-4CD9-8ACE-7CB6F82862C7}">
      <dgm:prSet/>
      <dgm:spPr/>
      <dgm:t>
        <a:bodyPr/>
        <a:lstStyle/>
        <a:p>
          <a:endParaRPr lang="nl-NL"/>
        </a:p>
      </dgm:t>
    </dgm:pt>
    <dgm:pt modelId="{1E36B039-7C67-412C-A550-7D749E5DE631}" type="sibTrans" cxnId="{61682A6C-284E-4CD9-8ACE-7CB6F82862C7}">
      <dgm:prSet/>
      <dgm:spPr/>
      <dgm:t>
        <a:bodyPr/>
        <a:lstStyle/>
        <a:p>
          <a:endParaRPr lang="nl-NL"/>
        </a:p>
      </dgm:t>
    </dgm:pt>
    <dgm:pt modelId="{048903C3-04BB-440B-BF22-1B9985A1BB38}">
      <dgm:prSet/>
      <dgm:spPr/>
      <dgm:t>
        <a:bodyPr/>
        <a:lstStyle/>
        <a:p>
          <a:r>
            <a:rPr lang="nl-NL"/>
            <a:t>LOC</a:t>
          </a:r>
        </a:p>
      </dgm:t>
    </dgm:pt>
    <dgm:pt modelId="{674E7AA1-10F7-45CB-98A4-0678F6241663}" type="parTrans" cxnId="{DC1999D2-26BA-4AFF-B298-7D6FC5D26BD8}">
      <dgm:prSet/>
      <dgm:spPr/>
      <dgm:t>
        <a:bodyPr/>
        <a:lstStyle/>
        <a:p>
          <a:endParaRPr lang="nl-NL"/>
        </a:p>
      </dgm:t>
    </dgm:pt>
    <dgm:pt modelId="{C4E8FC96-759A-4BF1-A7BB-D75872B8DB5B}" type="sibTrans" cxnId="{DC1999D2-26BA-4AFF-B298-7D6FC5D26BD8}">
      <dgm:prSet/>
      <dgm:spPr/>
      <dgm:t>
        <a:bodyPr/>
        <a:lstStyle/>
        <a:p>
          <a:endParaRPr lang="nl-NL"/>
        </a:p>
      </dgm:t>
    </dgm:pt>
    <dgm:pt modelId="{3479C062-B965-4B9E-9DD5-ADE2CB1F13A5}">
      <dgm:prSet/>
      <dgm:spPr/>
      <dgm:t>
        <a:bodyPr/>
        <a:lstStyle/>
        <a:p>
          <a:r>
            <a:rPr lang="nl-NL"/>
            <a:t>F&amp;L</a:t>
          </a:r>
        </a:p>
      </dgm:t>
    </dgm:pt>
    <dgm:pt modelId="{711021CA-0184-4306-B7E1-63B7416CE276}" type="parTrans" cxnId="{21FECDC6-8BA2-4667-A510-6BF522E6D8EC}">
      <dgm:prSet/>
      <dgm:spPr/>
      <dgm:t>
        <a:bodyPr/>
        <a:lstStyle/>
        <a:p>
          <a:endParaRPr lang="nl-NL"/>
        </a:p>
      </dgm:t>
    </dgm:pt>
    <dgm:pt modelId="{0754996C-F71D-4578-A85B-C54F09999CF6}" type="sibTrans" cxnId="{21FECDC6-8BA2-4667-A510-6BF522E6D8EC}">
      <dgm:prSet/>
      <dgm:spPr/>
      <dgm:t>
        <a:bodyPr/>
        <a:lstStyle/>
        <a:p>
          <a:endParaRPr lang="nl-NL"/>
        </a:p>
      </dgm:t>
    </dgm:pt>
    <dgm:pt modelId="{41758139-84CA-49E7-8D65-1DCB430818BF}" type="asst">
      <dgm:prSet/>
      <dgm:spPr/>
      <dgm:t>
        <a:bodyPr/>
        <a:lstStyle/>
        <a:p>
          <a:r>
            <a:rPr lang="nl-NL"/>
            <a:t>A Solution</a:t>
          </a:r>
        </a:p>
      </dgm:t>
    </dgm:pt>
    <dgm:pt modelId="{D1B059F0-107B-4F6C-A90A-80ECEFA2E32E}" type="parTrans" cxnId="{D02493DB-18DE-44AE-85B0-865B8D7B7A28}">
      <dgm:prSet/>
      <dgm:spPr/>
      <dgm:t>
        <a:bodyPr/>
        <a:lstStyle/>
        <a:p>
          <a:endParaRPr lang="nl-NL"/>
        </a:p>
      </dgm:t>
    </dgm:pt>
    <dgm:pt modelId="{0E1B0D7F-AA64-455B-942B-B6030176FA44}" type="sibTrans" cxnId="{D02493DB-18DE-44AE-85B0-865B8D7B7A28}">
      <dgm:prSet/>
      <dgm:spPr/>
      <dgm:t>
        <a:bodyPr/>
        <a:lstStyle/>
        <a:p>
          <a:endParaRPr lang="nl-NL"/>
        </a:p>
      </dgm:t>
    </dgm:pt>
    <dgm:pt modelId="{9AD56078-7932-4F5C-9861-F3F8298E5DDB}">
      <dgm:prSet/>
      <dgm:spPr/>
      <dgm:t>
        <a:bodyPr/>
        <a:lstStyle/>
        <a:p>
          <a:r>
            <a:rPr lang="nl-NL"/>
            <a:t>PR</a:t>
          </a:r>
        </a:p>
      </dgm:t>
    </dgm:pt>
    <dgm:pt modelId="{92747C1A-5931-45DF-B4B5-6EA0399459A6}" type="sibTrans" cxnId="{D0F9C350-92EB-4298-8711-915D8DEC6D08}">
      <dgm:prSet/>
      <dgm:spPr/>
      <dgm:t>
        <a:bodyPr/>
        <a:lstStyle/>
        <a:p>
          <a:endParaRPr lang="nl-NL"/>
        </a:p>
      </dgm:t>
    </dgm:pt>
    <dgm:pt modelId="{A1FE8325-A26D-49DB-A2B6-C7392F36600B}" type="parTrans" cxnId="{D0F9C350-92EB-4298-8711-915D8DEC6D08}">
      <dgm:prSet/>
      <dgm:spPr/>
      <dgm:t>
        <a:bodyPr/>
        <a:lstStyle/>
        <a:p>
          <a:endParaRPr lang="nl-NL"/>
        </a:p>
      </dgm:t>
    </dgm:pt>
    <dgm:pt modelId="{37109E8B-11D8-47C0-BCB7-874BBFFE6006}" type="pres">
      <dgm:prSet presAssocID="{182708D5-AA4A-4472-9505-D95560353CD7}" presName="hierChild1" presStyleCnt="0">
        <dgm:presLayoutVars>
          <dgm:orgChart val="1"/>
          <dgm:chPref val="1"/>
          <dgm:dir/>
          <dgm:animOne val="branch"/>
          <dgm:animLvl val="lvl"/>
          <dgm:resizeHandles/>
        </dgm:presLayoutVars>
      </dgm:prSet>
      <dgm:spPr/>
      <dgm:t>
        <a:bodyPr/>
        <a:lstStyle/>
        <a:p>
          <a:endParaRPr lang="nl-NL"/>
        </a:p>
      </dgm:t>
    </dgm:pt>
    <dgm:pt modelId="{D4F26398-8077-4A90-8E68-E34C5B66423C}" type="pres">
      <dgm:prSet presAssocID="{A5DF961A-B6E1-4A28-A7AE-FE92E0EA76BA}" presName="hierRoot1" presStyleCnt="0">
        <dgm:presLayoutVars>
          <dgm:hierBranch val="init"/>
        </dgm:presLayoutVars>
      </dgm:prSet>
      <dgm:spPr/>
    </dgm:pt>
    <dgm:pt modelId="{A2372B35-717B-4B7E-9197-5ACBA5342EAB}" type="pres">
      <dgm:prSet presAssocID="{A5DF961A-B6E1-4A28-A7AE-FE92E0EA76BA}" presName="rootComposite1" presStyleCnt="0"/>
      <dgm:spPr/>
    </dgm:pt>
    <dgm:pt modelId="{4F5D985E-BBE7-444E-A209-839D5492DC59}" type="pres">
      <dgm:prSet presAssocID="{A5DF961A-B6E1-4A28-A7AE-FE92E0EA76BA}" presName="rootText1" presStyleLbl="node0" presStyleIdx="0" presStyleCnt="2">
        <dgm:presLayoutVars>
          <dgm:chPref val="3"/>
        </dgm:presLayoutVars>
      </dgm:prSet>
      <dgm:spPr/>
      <dgm:t>
        <a:bodyPr/>
        <a:lstStyle/>
        <a:p>
          <a:endParaRPr lang="nl-NL"/>
        </a:p>
      </dgm:t>
    </dgm:pt>
    <dgm:pt modelId="{6F38C3E2-166A-4063-AE27-8A39DE4D2381}" type="pres">
      <dgm:prSet presAssocID="{A5DF961A-B6E1-4A28-A7AE-FE92E0EA76BA}" presName="rootConnector1" presStyleLbl="node1" presStyleIdx="0" presStyleCnt="0"/>
      <dgm:spPr/>
      <dgm:t>
        <a:bodyPr/>
        <a:lstStyle/>
        <a:p>
          <a:endParaRPr lang="nl-NL"/>
        </a:p>
      </dgm:t>
    </dgm:pt>
    <dgm:pt modelId="{11579522-6CF7-4A77-8A8A-DB421E470349}" type="pres">
      <dgm:prSet presAssocID="{A5DF961A-B6E1-4A28-A7AE-FE92E0EA76BA}" presName="hierChild2" presStyleCnt="0"/>
      <dgm:spPr/>
    </dgm:pt>
    <dgm:pt modelId="{8A8D00B6-616A-453F-86FE-762554FF7F17}" type="pres">
      <dgm:prSet presAssocID="{94E60F1A-B8D1-4AEC-BC70-5A757EA51B0B}" presName="Name37" presStyleLbl="parChTrans1D2" presStyleIdx="0" presStyleCnt="1"/>
      <dgm:spPr/>
      <dgm:t>
        <a:bodyPr/>
        <a:lstStyle/>
        <a:p>
          <a:endParaRPr lang="nl-NL"/>
        </a:p>
      </dgm:t>
    </dgm:pt>
    <dgm:pt modelId="{74EE91F5-EB17-4BAE-A05E-941C8E9D402D}" type="pres">
      <dgm:prSet presAssocID="{A75581E7-8BBE-4293-B81C-E87425424887}" presName="hierRoot2" presStyleCnt="0">
        <dgm:presLayoutVars>
          <dgm:hierBranch val="init"/>
        </dgm:presLayoutVars>
      </dgm:prSet>
      <dgm:spPr/>
    </dgm:pt>
    <dgm:pt modelId="{677A8990-9266-43FC-9389-F54972174A70}" type="pres">
      <dgm:prSet presAssocID="{A75581E7-8BBE-4293-B81C-E87425424887}" presName="rootComposite" presStyleCnt="0"/>
      <dgm:spPr/>
    </dgm:pt>
    <dgm:pt modelId="{46D1ACBE-519C-4D1D-9185-34AA83D6A3D6}" type="pres">
      <dgm:prSet presAssocID="{A75581E7-8BBE-4293-B81C-E87425424887}" presName="rootText" presStyleLbl="node2" presStyleIdx="0" presStyleCnt="1">
        <dgm:presLayoutVars>
          <dgm:chPref val="3"/>
        </dgm:presLayoutVars>
      </dgm:prSet>
      <dgm:spPr/>
      <dgm:t>
        <a:bodyPr/>
        <a:lstStyle/>
        <a:p>
          <a:endParaRPr lang="nl-NL"/>
        </a:p>
      </dgm:t>
    </dgm:pt>
    <dgm:pt modelId="{04F2F307-F244-4CC9-8F88-CD06A8F2707D}" type="pres">
      <dgm:prSet presAssocID="{A75581E7-8BBE-4293-B81C-E87425424887}" presName="rootConnector" presStyleLbl="node2" presStyleIdx="0" presStyleCnt="1"/>
      <dgm:spPr/>
      <dgm:t>
        <a:bodyPr/>
        <a:lstStyle/>
        <a:p>
          <a:endParaRPr lang="nl-NL"/>
        </a:p>
      </dgm:t>
    </dgm:pt>
    <dgm:pt modelId="{34F11286-6890-455A-BEC5-68F7AE581E27}" type="pres">
      <dgm:prSet presAssocID="{A75581E7-8BBE-4293-B81C-E87425424887}" presName="hierChild4" presStyleCnt="0"/>
      <dgm:spPr/>
    </dgm:pt>
    <dgm:pt modelId="{20FB4339-865C-4942-9820-E0E2E3B39886}" type="pres">
      <dgm:prSet presAssocID="{9FC1FFCA-4555-4B68-B428-4520F3904222}" presName="Name37" presStyleLbl="parChTrans1D3" presStyleIdx="0" presStyleCnt="2"/>
      <dgm:spPr/>
      <dgm:t>
        <a:bodyPr/>
        <a:lstStyle/>
        <a:p>
          <a:endParaRPr lang="nl-NL"/>
        </a:p>
      </dgm:t>
    </dgm:pt>
    <dgm:pt modelId="{96BA2DB4-88BA-4AFF-BD35-DF025ECB96C7}" type="pres">
      <dgm:prSet presAssocID="{90499BC2-698E-4BDD-9992-B7BBBD97B81C}" presName="hierRoot2" presStyleCnt="0">
        <dgm:presLayoutVars>
          <dgm:hierBranch val="init"/>
        </dgm:presLayoutVars>
      </dgm:prSet>
      <dgm:spPr/>
    </dgm:pt>
    <dgm:pt modelId="{51B6A4EB-37D4-449B-BC71-D1315C6FE0F5}" type="pres">
      <dgm:prSet presAssocID="{90499BC2-698E-4BDD-9992-B7BBBD97B81C}" presName="rootComposite" presStyleCnt="0"/>
      <dgm:spPr/>
    </dgm:pt>
    <dgm:pt modelId="{AC5FDB55-4AD7-40E3-8E3A-6C2A806677D1}" type="pres">
      <dgm:prSet presAssocID="{90499BC2-698E-4BDD-9992-B7BBBD97B81C}" presName="rootText" presStyleLbl="node3" presStyleIdx="0" presStyleCnt="1">
        <dgm:presLayoutVars>
          <dgm:chPref val="3"/>
        </dgm:presLayoutVars>
      </dgm:prSet>
      <dgm:spPr/>
      <dgm:t>
        <a:bodyPr/>
        <a:lstStyle/>
        <a:p>
          <a:endParaRPr lang="nl-NL"/>
        </a:p>
      </dgm:t>
    </dgm:pt>
    <dgm:pt modelId="{12A8D1AA-432B-46BD-8C6D-C30CF33C5455}" type="pres">
      <dgm:prSet presAssocID="{90499BC2-698E-4BDD-9992-B7BBBD97B81C}" presName="rootConnector" presStyleLbl="node3" presStyleIdx="0" presStyleCnt="1"/>
      <dgm:spPr/>
      <dgm:t>
        <a:bodyPr/>
        <a:lstStyle/>
        <a:p>
          <a:endParaRPr lang="nl-NL"/>
        </a:p>
      </dgm:t>
    </dgm:pt>
    <dgm:pt modelId="{6517313C-EB58-4F06-A1B1-7B3006CD3693}" type="pres">
      <dgm:prSet presAssocID="{90499BC2-698E-4BDD-9992-B7BBBD97B81C}" presName="hierChild4" presStyleCnt="0"/>
      <dgm:spPr/>
    </dgm:pt>
    <dgm:pt modelId="{1E00C398-80BE-44B5-A805-0A71F359748B}" type="pres">
      <dgm:prSet presAssocID="{FE235DFF-C6CB-45DA-AA5E-C1B370DCFCA6}" presName="Name37" presStyleLbl="parChTrans1D4" presStyleIdx="0" presStyleCnt="4"/>
      <dgm:spPr/>
      <dgm:t>
        <a:bodyPr/>
        <a:lstStyle/>
        <a:p>
          <a:endParaRPr lang="nl-NL"/>
        </a:p>
      </dgm:t>
    </dgm:pt>
    <dgm:pt modelId="{9713E60B-136C-4C38-83B0-2A8B9A86716B}" type="pres">
      <dgm:prSet presAssocID="{B8BB06AB-C218-4B95-A4F6-CD53E070F508}" presName="hierRoot2" presStyleCnt="0">
        <dgm:presLayoutVars>
          <dgm:hierBranch val="init"/>
        </dgm:presLayoutVars>
      </dgm:prSet>
      <dgm:spPr/>
    </dgm:pt>
    <dgm:pt modelId="{8331251E-0713-4426-8FF4-766A7ABC8F35}" type="pres">
      <dgm:prSet presAssocID="{B8BB06AB-C218-4B95-A4F6-CD53E070F508}" presName="rootComposite" presStyleCnt="0"/>
      <dgm:spPr/>
    </dgm:pt>
    <dgm:pt modelId="{860A8F4B-E67D-4A43-8D27-6F92898159D8}" type="pres">
      <dgm:prSet presAssocID="{B8BB06AB-C218-4B95-A4F6-CD53E070F508}" presName="rootText" presStyleLbl="node4" presStyleIdx="0" presStyleCnt="4">
        <dgm:presLayoutVars>
          <dgm:chPref val="3"/>
        </dgm:presLayoutVars>
      </dgm:prSet>
      <dgm:spPr/>
      <dgm:t>
        <a:bodyPr/>
        <a:lstStyle/>
        <a:p>
          <a:endParaRPr lang="nl-NL"/>
        </a:p>
      </dgm:t>
    </dgm:pt>
    <dgm:pt modelId="{371F5045-73A2-4977-95C6-1560A3C9C95A}" type="pres">
      <dgm:prSet presAssocID="{B8BB06AB-C218-4B95-A4F6-CD53E070F508}" presName="rootConnector" presStyleLbl="node4" presStyleIdx="0" presStyleCnt="4"/>
      <dgm:spPr/>
      <dgm:t>
        <a:bodyPr/>
        <a:lstStyle/>
        <a:p>
          <a:endParaRPr lang="nl-NL"/>
        </a:p>
      </dgm:t>
    </dgm:pt>
    <dgm:pt modelId="{4C10C260-76B4-4C51-829A-B602237C7B6F}" type="pres">
      <dgm:prSet presAssocID="{B8BB06AB-C218-4B95-A4F6-CD53E070F508}" presName="hierChild4" presStyleCnt="0"/>
      <dgm:spPr/>
    </dgm:pt>
    <dgm:pt modelId="{57173013-EF81-414D-8D27-B4688879EF88}" type="pres">
      <dgm:prSet presAssocID="{B8BB06AB-C218-4B95-A4F6-CD53E070F508}" presName="hierChild5" presStyleCnt="0"/>
      <dgm:spPr/>
    </dgm:pt>
    <dgm:pt modelId="{5F8BF6B7-6CAD-411E-A747-A02C999CFCC3}" type="pres">
      <dgm:prSet presAssocID="{674E7AA1-10F7-45CB-98A4-0678F6241663}" presName="Name37" presStyleLbl="parChTrans1D4" presStyleIdx="1" presStyleCnt="4"/>
      <dgm:spPr/>
      <dgm:t>
        <a:bodyPr/>
        <a:lstStyle/>
        <a:p>
          <a:endParaRPr lang="nl-NL"/>
        </a:p>
      </dgm:t>
    </dgm:pt>
    <dgm:pt modelId="{7F92DCD6-44B7-448E-9260-0C5296A80376}" type="pres">
      <dgm:prSet presAssocID="{048903C3-04BB-440B-BF22-1B9985A1BB38}" presName="hierRoot2" presStyleCnt="0">
        <dgm:presLayoutVars>
          <dgm:hierBranch val="init"/>
        </dgm:presLayoutVars>
      </dgm:prSet>
      <dgm:spPr/>
    </dgm:pt>
    <dgm:pt modelId="{E10E5BDF-0F40-4538-AF47-B6FF870E452D}" type="pres">
      <dgm:prSet presAssocID="{048903C3-04BB-440B-BF22-1B9985A1BB38}" presName="rootComposite" presStyleCnt="0"/>
      <dgm:spPr/>
    </dgm:pt>
    <dgm:pt modelId="{0AF98B0E-1D97-46B9-888D-DA01C4F37838}" type="pres">
      <dgm:prSet presAssocID="{048903C3-04BB-440B-BF22-1B9985A1BB38}" presName="rootText" presStyleLbl="node4" presStyleIdx="1" presStyleCnt="4">
        <dgm:presLayoutVars>
          <dgm:chPref val="3"/>
        </dgm:presLayoutVars>
      </dgm:prSet>
      <dgm:spPr/>
      <dgm:t>
        <a:bodyPr/>
        <a:lstStyle/>
        <a:p>
          <a:endParaRPr lang="nl-NL"/>
        </a:p>
      </dgm:t>
    </dgm:pt>
    <dgm:pt modelId="{CBEA752C-D13A-4F89-AF62-984837103EFD}" type="pres">
      <dgm:prSet presAssocID="{048903C3-04BB-440B-BF22-1B9985A1BB38}" presName="rootConnector" presStyleLbl="node4" presStyleIdx="1" presStyleCnt="4"/>
      <dgm:spPr/>
      <dgm:t>
        <a:bodyPr/>
        <a:lstStyle/>
        <a:p>
          <a:endParaRPr lang="nl-NL"/>
        </a:p>
      </dgm:t>
    </dgm:pt>
    <dgm:pt modelId="{F3FFC519-AE8E-4542-A154-FA87B0791085}" type="pres">
      <dgm:prSet presAssocID="{048903C3-04BB-440B-BF22-1B9985A1BB38}" presName="hierChild4" presStyleCnt="0"/>
      <dgm:spPr/>
    </dgm:pt>
    <dgm:pt modelId="{33D38A2D-5904-49C1-AF6F-AE159D0478F8}" type="pres">
      <dgm:prSet presAssocID="{A1FE8325-A26D-49DB-A2B6-C7392F36600B}" presName="Name37" presStyleLbl="parChTrans1D4" presStyleIdx="2" presStyleCnt="4"/>
      <dgm:spPr/>
      <dgm:t>
        <a:bodyPr/>
        <a:lstStyle/>
        <a:p>
          <a:endParaRPr lang="nl-NL"/>
        </a:p>
      </dgm:t>
    </dgm:pt>
    <dgm:pt modelId="{36EDC89D-3CA0-4A59-989B-1BB14ED471A7}" type="pres">
      <dgm:prSet presAssocID="{9AD56078-7932-4F5C-9861-F3F8298E5DDB}" presName="hierRoot2" presStyleCnt="0">
        <dgm:presLayoutVars>
          <dgm:hierBranch val="init"/>
        </dgm:presLayoutVars>
      </dgm:prSet>
      <dgm:spPr/>
    </dgm:pt>
    <dgm:pt modelId="{7D548F74-775B-475F-9DAD-F093453CA863}" type="pres">
      <dgm:prSet presAssocID="{9AD56078-7932-4F5C-9861-F3F8298E5DDB}" presName="rootComposite" presStyleCnt="0"/>
      <dgm:spPr/>
    </dgm:pt>
    <dgm:pt modelId="{23D1A50B-9D82-4A07-A643-8DCD7A625725}" type="pres">
      <dgm:prSet presAssocID="{9AD56078-7932-4F5C-9861-F3F8298E5DDB}" presName="rootText" presStyleLbl="node4" presStyleIdx="2" presStyleCnt="4">
        <dgm:presLayoutVars>
          <dgm:chPref val="3"/>
        </dgm:presLayoutVars>
      </dgm:prSet>
      <dgm:spPr/>
      <dgm:t>
        <a:bodyPr/>
        <a:lstStyle/>
        <a:p>
          <a:endParaRPr lang="nl-NL"/>
        </a:p>
      </dgm:t>
    </dgm:pt>
    <dgm:pt modelId="{DEE310A9-1A08-4102-8A18-1E4154302508}" type="pres">
      <dgm:prSet presAssocID="{9AD56078-7932-4F5C-9861-F3F8298E5DDB}" presName="rootConnector" presStyleLbl="node4" presStyleIdx="2" presStyleCnt="4"/>
      <dgm:spPr/>
      <dgm:t>
        <a:bodyPr/>
        <a:lstStyle/>
        <a:p>
          <a:endParaRPr lang="nl-NL"/>
        </a:p>
      </dgm:t>
    </dgm:pt>
    <dgm:pt modelId="{A5629F25-718A-45E7-90F9-FDA364A41DBB}" type="pres">
      <dgm:prSet presAssocID="{9AD56078-7932-4F5C-9861-F3F8298E5DDB}" presName="hierChild4" presStyleCnt="0"/>
      <dgm:spPr/>
    </dgm:pt>
    <dgm:pt modelId="{920A1E21-0977-4BAC-836B-E9760A72BC63}" type="pres">
      <dgm:prSet presAssocID="{9AD56078-7932-4F5C-9861-F3F8298E5DDB}" presName="hierChild5" presStyleCnt="0"/>
      <dgm:spPr/>
    </dgm:pt>
    <dgm:pt modelId="{3C0C8261-913C-49E7-97CD-D1A6443FD297}" type="pres">
      <dgm:prSet presAssocID="{048903C3-04BB-440B-BF22-1B9985A1BB38}" presName="hierChild5" presStyleCnt="0"/>
      <dgm:spPr/>
    </dgm:pt>
    <dgm:pt modelId="{3FA0E7F9-94EE-4A7A-BFC7-6511DA8AE5E5}" type="pres">
      <dgm:prSet presAssocID="{711021CA-0184-4306-B7E1-63B7416CE276}" presName="Name37" presStyleLbl="parChTrans1D4" presStyleIdx="3" presStyleCnt="4"/>
      <dgm:spPr/>
      <dgm:t>
        <a:bodyPr/>
        <a:lstStyle/>
        <a:p>
          <a:endParaRPr lang="nl-NL"/>
        </a:p>
      </dgm:t>
    </dgm:pt>
    <dgm:pt modelId="{1AE1B6D5-F07A-46AA-A24A-9B9E513B06E8}" type="pres">
      <dgm:prSet presAssocID="{3479C062-B965-4B9E-9DD5-ADE2CB1F13A5}" presName="hierRoot2" presStyleCnt="0">
        <dgm:presLayoutVars>
          <dgm:hierBranch val="init"/>
        </dgm:presLayoutVars>
      </dgm:prSet>
      <dgm:spPr/>
    </dgm:pt>
    <dgm:pt modelId="{4773BDF2-BDBB-4C48-997E-35C06C7A674D}" type="pres">
      <dgm:prSet presAssocID="{3479C062-B965-4B9E-9DD5-ADE2CB1F13A5}" presName="rootComposite" presStyleCnt="0"/>
      <dgm:spPr/>
    </dgm:pt>
    <dgm:pt modelId="{5355D696-8239-4E8B-94E4-A2E266C62A61}" type="pres">
      <dgm:prSet presAssocID="{3479C062-B965-4B9E-9DD5-ADE2CB1F13A5}" presName="rootText" presStyleLbl="node4" presStyleIdx="3" presStyleCnt="4">
        <dgm:presLayoutVars>
          <dgm:chPref val="3"/>
        </dgm:presLayoutVars>
      </dgm:prSet>
      <dgm:spPr/>
      <dgm:t>
        <a:bodyPr/>
        <a:lstStyle/>
        <a:p>
          <a:endParaRPr lang="nl-NL"/>
        </a:p>
      </dgm:t>
    </dgm:pt>
    <dgm:pt modelId="{1580890E-99FF-4069-A144-2CAA0DFADE82}" type="pres">
      <dgm:prSet presAssocID="{3479C062-B965-4B9E-9DD5-ADE2CB1F13A5}" presName="rootConnector" presStyleLbl="node4" presStyleIdx="3" presStyleCnt="4"/>
      <dgm:spPr/>
      <dgm:t>
        <a:bodyPr/>
        <a:lstStyle/>
        <a:p>
          <a:endParaRPr lang="nl-NL"/>
        </a:p>
      </dgm:t>
    </dgm:pt>
    <dgm:pt modelId="{79669B38-9E92-47C8-B476-A7BF896678CA}" type="pres">
      <dgm:prSet presAssocID="{3479C062-B965-4B9E-9DD5-ADE2CB1F13A5}" presName="hierChild4" presStyleCnt="0"/>
      <dgm:spPr/>
    </dgm:pt>
    <dgm:pt modelId="{9553622D-FB78-467D-9309-E7578F3DF035}" type="pres">
      <dgm:prSet presAssocID="{3479C062-B965-4B9E-9DD5-ADE2CB1F13A5}" presName="hierChild5" presStyleCnt="0"/>
      <dgm:spPr/>
    </dgm:pt>
    <dgm:pt modelId="{6A112FE0-FC86-44ED-8279-E54ADBBA3BD5}" type="pres">
      <dgm:prSet presAssocID="{90499BC2-698E-4BDD-9992-B7BBBD97B81C}" presName="hierChild5" presStyleCnt="0"/>
      <dgm:spPr/>
    </dgm:pt>
    <dgm:pt modelId="{6D8A9222-F4C3-4278-903C-A34C2A4F6D8E}" type="pres">
      <dgm:prSet presAssocID="{A75581E7-8BBE-4293-B81C-E87425424887}" presName="hierChild5" presStyleCnt="0"/>
      <dgm:spPr/>
    </dgm:pt>
    <dgm:pt modelId="{84C592B4-A6B5-46C1-BA54-10F8DFB7305D}" type="pres">
      <dgm:prSet presAssocID="{D1B059F0-107B-4F6C-A90A-80ECEFA2E32E}" presName="Name111" presStyleLbl="parChTrans1D3" presStyleIdx="1" presStyleCnt="2"/>
      <dgm:spPr/>
      <dgm:t>
        <a:bodyPr/>
        <a:lstStyle/>
        <a:p>
          <a:endParaRPr lang="nl-NL"/>
        </a:p>
      </dgm:t>
    </dgm:pt>
    <dgm:pt modelId="{657F1514-7032-4E10-800D-8EC150E878D2}" type="pres">
      <dgm:prSet presAssocID="{41758139-84CA-49E7-8D65-1DCB430818BF}" presName="hierRoot3" presStyleCnt="0">
        <dgm:presLayoutVars>
          <dgm:hierBranch val="init"/>
        </dgm:presLayoutVars>
      </dgm:prSet>
      <dgm:spPr/>
    </dgm:pt>
    <dgm:pt modelId="{CF058117-FB49-46C6-8656-D4AACF99FF47}" type="pres">
      <dgm:prSet presAssocID="{41758139-84CA-49E7-8D65-1DCB430818BF}" presName="rootComposite3" presStyleCnt="0"/>
      <dgm:spPr/>
    </dgm:pt>
    <dgm:pt modelId="{EACB36E7-9024-4449-A61E-F187F47448B9}" type="pres">
      <dgm:prSet presAssocID="{41758139-84CA-49E7-8D65-1DCB430818BF}" presName="rootText3" presStyleLbl="asst2" presStyleIdx="0" presStyleCnt="1">
        <dgm:presLayoutVars>
          <dgm:chPref val="3"/>
        </dgm:presLayoutVars>
      </dgm:prSet>
      <dgm:spPr/>
      <dgm:t>
        <a:bodyPr/>
        <a:lstStyle/>
        <a:p>
          <a:endParaRPr lang="nl-NL"/>
        </a:p>
      </dgm:t>
    </dgm:pt>
    <dgm:pt modelId="{911C0760-DA25-4210-B4E1-DF3CF36A0AEF}" type="pres">
      <dgm:prSet presAssocID="{41758139-84CA-49E7-8D65-1DCB430818BF}" presName="rootConnector3" presStyleLbl="asst2" presStyleIdx="0" presStyleCnt="1"/>
      <dgm:spPr/>
      <dgm:t>
        <a:bodyPr/>
        <a:lstStyle/>
        <a:p>
          <a:endParaRPr lang="nl-NL"/>
        </a:p>
      </dgm:t>
    </dgm:pt>
    <dgm:pt modelId="{FE27280D-2279-4B08-B7D7-28D5B0F375C6}" type="pres">
      <dgm:prSet presAssocID="{41758139-84CA-49E7-8D65-1DCB430818BF}" presName="hierChild6" presStyleCnt="0"/>
      <dgm:spPr/>
    </dgm:pt>
    <dgm:pt modelId="{14645066-D49A-42AB-B32A-7F89049082FE}" type="pres">
      <dgm:prSet presAssocID="{41758139-84CA-49E7-8D65-1DCB430818BF}" presName="hierChild7" presStyleCnt="0"/>
      <dgm:spPr/>
    </dgm:pt>
    <dgm:pt modelId="{A252B1C8-06FE-4376-8F97-2B7081E250B2}" type="pres">
      <dgm:prSet presAssocID="{A5DF961A-B6E1-4A28-A7AE-FE92E0EA76BA}" presName="hierChild3" presStyleCnt="0"/>
      <dgm:spPr/>
    </dgm:pt>
    <dgm:pt modelId="{18149F5A-442F-4B77-A89D-29238B50CEC9}" type="pres">
      <dgm:prSet presAssocID="{2BFD15A7-CE16-44CD-A027-28BE88034BA4}" presName="hierRoot1" presStyleCnt="0">
        <dgm:presLayoutVars>
          <dgm:hierBranch val="init"/>
        </dgm:presLayoutVars>
      </dgm:prSet>
      <dgm:spPr/>
    </dgm:pt>
    <dgm:pt modelId="{2F931C59-33CE-4A74-B76D-9C66A4DBFDEB}" type="pres">
      <dgm:prSet presAssocID="{2BFD15A7-CE16-44CD-A027-28BE88034BA4}" presName="rootComposite1" presStyleCnt="0"/>
      <dgm:spPr/>
    </dgm:pt>
    <dgm:pt modelId="{51C6A074-D58B-4971-B9E4-4C33D24FD7F5}" type="pres">
      <dgm:prSet presAssocID="{2BFD15A7-CE16-44CD-A027-28BE88034BA4}" presName="rootText1" presStyleLbl="node0" presStyleIdx="1" presStyleCnt="2">
        <dgm:presLayoutVars>
          <dgm:chPref val="3"/>
        </dgm:presLayoutVars>
      </dgm:prSet>
      <dgm:spPr/>
      <dgm:t>
        <a:bodyPr/>
        <a:lstStyle/>
        <a:p>
          <a:endParaRPr lang="nl-NL"/>
        </a:p>
      </dgm:t>
    </dgm:pt>
    <dgm:pt modelId="{7FD3385B-1440-4941-A1E8-53747BE09CDF}" type="pres">
      <dgm:prSet presAssocID="{2BFD15A7-CE16-44CD-A027-28BE88034BA4}" presName="rootConnector1" presStyleLbl="node1" presStyleIdx="0" presStyleCnt="0"/>
      <dgm:spPr/>
      <dgm:t>
        <a:bodyPr/>
        <a:lstStyle/>
        <a:p>
          <a:endParaRPr lang="nl-NL"/>
        </a:p>
      </dgm:t>
    </dgm:pt>
    <dgm:pt modelId="{531BA166-97C6-48AB-BFF4-A014D68F427A}" type="pres">
      <dgm:prSet presAssocID="{2BFD15A7-CE16-44CD-A027-28BE88034BA4}" presName="hierChild2" presStyleCnt="0"/>
      <dgm:spPr/>
    </dgm:pt>
    <dgm:pt modelId="{F52097E3-9662-459D-8EA3-F1F16B5E5812}" type="pres">
      <dgm:prSet presAssocID="{2BFD15A7-CE16-44CD-A027-28BE88034BA4}" presName="hierChild3" presStyleCnt="0"/>
      <dgm:spPr/>
    </dgm:pt>
  </dgm:ptLst>
  <dgm:cxnLst>
    <dgm:cxn modelId="{FE2C4C34-2D83-4583-8E0B-1E9EC67D583E}" srcId="{A75581E7-8BBE-4293-B81C-E87425424887}" destId="{90499BC2-698E-4BDD-9992-B7BBBD97B81C}" srcOrd="0" destOrd="0" parTransId="{9FC1FFCA-4555-4B68-B428-4520F3904222}" sibTransId="{1EB9629F-5703-49A1-84B5-35E033CB967B}"/>
    <dgm:cxn modelId="{5EF5C7B6-C0A5-4384-B9F2-6E1CC32B7C1F}" type="presOf" srcId="{048903C3-04BB-440B-BF22-1B9985A1BB38}" destId="{0AF98B0E-1D97-46B9-888D-DA01C4F37838}" srcOrd="0" destOrd="0" presId="urn:microsoft.com/office/officeart/2005/8/layout/orgChart1"/>
    <dgm:cxn modelId="{944BFFF7-AC95-4EAD-9BA3-C06CC71ACD4E}" type="presOf" srcId="{A5DF961A-B6E1-4A28-A7AE-FE92E0EA76BA}" destId="{4F5D985E-BBE7-444E-A209-839D5492DC59}" srcOrd="0" destOrd="0" presId="urn:microsoft.com/office/officeart/2005/8/layout/orgChart1"/>
    <dgm:cxn modelId="{F3E50EAB-6EE3-4296-A6D3-8951B26B8F94}" type="presOf" srcId="{048903C3-04BB-440B-BF22-1B9985A1BB38}" destId="{CBEA752C-D13A-4F89-AF62-984837103EFD}" srcOrd="1" destOrd="0" presId="urn:microsoft.com/office/officeart/2005/8/layout/orgChart1"/>
    <dgm:cxn modelId="{535DE75B-C155-452E-A490-57A918FB519B}" type="presOf" srcId="{2BFD15A7-CE16-44CD-A027-28BE88034BA4}" destId="{7FD3385B-1440-4941-A1E8-53747BE09CDF}" srcOrd="1" destOrd="0" presId="urn:microsoft.com/office/officeart/2005/8/layout/orgChart1"/>
    <dgm:cxn modelId="{61682A6C-284E-4CD9-8ACE-7CB6F82862C7}" srcId="{A5DF961A-B6E1-4A28-A7AE-FE92E0EA76BA}" destId="{A75581E7-8BBE-4293-B81C-E87425424887}" srcOrd="0" destOrd="0" parTransId="{94E60F1A-B8D1-4AEC-BC70-5A757EA51B0B}" sibTransId="{1E36B039-7C67-412C-A550-7D749E5DE631}"/>
    <dgm:cxn modelId="{3992CE2D-0A41-4FEB-8B94-9A7EA28C650F}" type="presOf" srcId="{182708D5-AA4A-4472-9505-D95560353CD7}" destId="{37109E8B-11D8-47C0-BCB7-874BBFFE6006}" srcOrd="0" destOrd="0" presId="urn:microsoft.com/office/officeart/2005/8/layout/orgChart1"/>
    <dgm:cxn modelId="{7D1629FE-3B46-435C-A8CB-33584CF6E083}" type="presOf" srcId="{90499BC2-698E-4BDD-9992-B7BBBD97B81C}" destId="{AC5FDB55-4AD7-40E3-8E3A-6C2A806677D1}" srcOrd="0" destOrd="0" presId="urn:microsoft.com/office/officeart/2005/8/layout/orgChart1"/>
    <dgm:cxn modelId="{9D534D99-E2D5-4519-9838-EFE12BE30A6B}" srcId="{182708D5-AA4A-4472-9505-D95560353CD7}" destId="{A5DF961A-B6E1-4A28-A7AE-FE92E0EA76BA}" srcOrd="0" destOrd="0" parTransId="{A3C212B3-2CC1-42CB-8122-FBF896957633}" sibTransId="{5369EF60-BD88-49DD-B2CD-6093548493ED}"/>
    <dgm:cxn modelId="{DC3955F2-5B33-4133-A007-41E65218A91B}" type="presOf" srcId="{2BFD15A7-CE16-44CD-A027-28BE88034BA4}" destId="{51C6A074-D58B-4971-B9E4-4C33D24FD7F5}" srcOrd="0" destOrd="0" presId="urn:microsoft.com/office/officeart/2005/8/layout/orgChart1"/>
    <dgm:cxn modelId="{DC1999D2-26BA-4AFF-B298-7D6FC5D26BD8}" srcId="{90499BC2-698E-4BDD-9992-B7BBBD97B81C}" destId="{048903C3-04BB-440B-BF22-1B9985A1BB38}" srcOrd="1" destOrd="0" parTransId="{674E7AA1-10F7-45CB-98A4-0678F6241663}" sibTransId="{C4E8FC96-759A-4BF1-A7BB-D75872B8DB5B}"/>
    <dgm:cxn modelId="{5DA4FCD6-D7CC-475C-94F8-6E4AE148A46C}" type="presOf" srcId="{90499BC2-698E-4BDD-9992-B7BBBD97B81C}" destId="{12A8D1AA-432B-46BD-8C6D-C30CF33C5455}" srcOrd="1" destOrd="0" presId="urn:microsoft.com/office/officeart/2005/8/layout/orgChart1"/>
    <dgm:cxn modelId="{21FECDC6-8BA2-4667-A510-6BF522E6D8EC}" srcId="{90499BC2-698E-4BDD-9992-B7BBBD97B81C}" destId="{3479C062-B965-4B9E-9DD5-ADE2CB1F13A5}" srcOrd="2" destOrd="0" parTransId="{711021CA-0184-4306-B7E1-63B7416CE276}" sibTransId="{0754996C-F71D-4578-A85B-C54F09999CF6}"/>
    <dgm:cxn modelId="{F66F0C35-8FFE-4F97-A963-26809CD30AE4}" type="presOf" srcId="{A1FE8325-A26D-49DB-A2B6-C7392F36600B}" destId="{33D38A2D-5904-49C1-AF6F-AE159D0478F8}" srcOrd="0" destOrd="0" presId="urn:microsoft.com/office/officeart/2005/8/layout/orgChart1"/>
    <dgm:cxn modelId="{32C5FB42-1A3E-4EF9-82FA-836CF861B9AE}" type="presOf" srcId="{FE235DFF-C6CB-45DA-AA5E-C1B370DCFCA6}" destId="{1E00C398-80BE-44B5-A805-0A71F359748B}" srcOrd="0" destOrd="0" presId="urn:microsoft.com/office/officeart/2005/8/layout/orgChart1"/>
    <dgm:cxn modelId="{7F450514-5732-483E-9314-11E06AC5A98B}" type="presOf" srcId="{9FC1FFCA-4555-4B68-B428-4520F3904222}" destId="{20FB4339-865C-4942-9820-E0E2E3B39886}" srcOrd="0" destOrd="0" presId="urn:microsoft.com/office/officeart/2005/8/layout/orgChart1"/>
    <dgm:cxn modelId="{4445232B-1835-46A7-B378-1E3053EB48B6}" type="presOf" srcId="{B8BB06AB-C218-4B95-A4F6-CD53E070F508}" destId="{371F5045-73A2-4977-95C6-1560A3C9C95A}" srcOrd="1" destOrd="0" presId="urn:microsoft.com/office/officeart/2005/8/layout/orgChart1"/>
    <dgm:cxn modelId="{14D1734C-9895-4528-9087-1F657953C463}" srcId="{90499BC2-698E-4BDD-9992-B7BBBD97B81C}" destId="{B8BB06AB-C218-4B95-A4F6-CD53E070F508}" srcOrd="0" destOrd="0" parTransId="{FE235DFF-C6CB-45DA-AA5E-C1B370DCFCA6}" sibTransId="{12D684A7-F73B-4370-A866-A8E5C0699D52}"/>
    <dgm:cxn modelId="{D3C956E2-B370-41A6-BAA7-F2DA3E75CE01}" type="presOf" srcId="{9AD56078-7932-4F5C-9861-F3F8298E5DDB}" destId="{DEE310A9-1A08-4102-8A18-1E4154302508}" srcOrd="1" destOrd="0" presId="urn:microsoft.com/office/officeart/2005/8/layout/orgChart1"/>
    <dgm:cxn modelId="{CFD3D36E-D5DA-4849-9B30-1CF1282EC27E}" type="presOf" srcId="{A5DF961A-B6E1-4A28-A7AE-FE92E0EA76BA}" destId="{6F38C3E2-166A-4063-AE27-8A39DE4D2381}" srcOrd="1" destOrd="0" presId="urn:microsoft.com/office/officeart/2005/8/layout/orgChart1"/>
    <dgm:cxn modelId="{BEA4D396-F738-40A8-859C-CD3E52DC96E5}" type="presOf" srcId="{3479C062-B965-4B9E-9DD5-ADE2CB1F13A5}" destId="{5355D696-8239-4E8B-94E4-A2E266C62A61}" srcOrd="0" destOrd="0" presId="urn:microsoft.com/office/officeart/2005/8/layout/orgChart1"/>
    <dgm:cxn modelId="{1CCDFE41-214E-4578-969E-E9A9EEEFCC3A}" type="presOf" srcId="{711021CA-0184-4306-B7E1-63B7416CE276}" destId="{3FA0E7F9-94EE-4A7A-BFC7-6511DA8AE5E5}" srcOrd="0" destOrd="0" presId="urn:microsoft.com/office/officeart/2005/8/layout/orgChart1"/>
    <dgm:cxn modelId="{D02493DB-18DE-44AE-85B0-865B8D7B7A28}" srcId="{A75581E7-8BBE-4293-B81C-E87425424887}" destId="{41758139-84CA-49E7-8D65-1DCB430818BF}" srcOrd="1" destOrd="0" parTransId="{D1B059F0-107B-4F6C-A90A-80ECEFA2E32E}" sibTransId="{0E1B0D7F-AA64-455B-942B-B6030176FA44}"/>
    <dgm:cxn modelId="{10420CA7-3772-4486-A201-B962EAA61B46}" type="presOf" srcId="{41758139-84CA-49E7-8D65-1DCB430818BF}" destId="{911C0760-DA25-4210-B4E1-DF3CF36A0AEF}" srcOrd="1" destOrd="0" presId="urn:microsoft.com/office/officeart/2005/8/layout/orgChart1"/>
    <dgm:cxn modelId="{6791255E-9E8C-416D-9D83-796AD9DA5F4D}" type="presOf" srcId="{674E7AA1-10F7-45CB-98A4-0678F6241663}" destId="{5F8BF6B7-6CAD-411E-A747-A02C999CFCC3}" srcOrd="0" destOrd="0" presId="urn:microsoft.com/office/officeart/2005/8/layout/orgChart1"/>
    <dgm:cxn modelId="{4B4CAA06-AEF1-4A7B-AF25-71D10B3C8120}" type="presOf" srcId="{D1B059F0-107B-4F6C-A90A-80ECEFA2E32E}" destId="{84C592B4-A6B5-46C1-BA54-10F8DFB7305D}" srcOrd="0" destOrd="0" presId="urn:microsoft.com/office/officeart/2005/8/layout/orgChart1"/>
    <dgm:cxn modelId="{5342C699-66E1-4C61-85B0-B00C9F2B4D0B}" type="presOf" srcId="{94E60F1A-B8D1-4AEC-BC70-5A757EA51B0B}" destId="{8A8D00B6-616A-453F-86FE-762554FF7F17}" srcOrd="0" destOrd="0" presId="urn:microsoft.com/office/officeart/2005/8/layout/orgChart1"/>
    <dgm:cxn modelId="{22AF9616-EB6A-4ECE-B3D3-3CB54E1BBA80}" type="presOf" srcId="{A75581E7-8BBE-4293-B81C-E87425424887}" destId="{04F2F307-F244-4CC9-8F88-CD06A8F2707D}" srcOrd="1" destOrd="0" presId="urn:microsoft.com/office/officeart/2005/8/layout/orgChart1"/>
    <dgm:cxn modelId="{6E1D693C-04CD-4A76-BFC5-222FBD109398}" srcId="{182708D5-AA4A-4472-9505-D95560353CD7}" destId="{2BFD15A7-CE16-44CD-A027-28BE88034BA4}" srcOrd="1" destOrd="0" parTransId="{3B04A930-5FE6-43C4-9EE2-E1C6FD444491}" sibTransId="{A7799496-B418-4EF7-B0AB-B9C14E1E1A35}"/>
    <dgm:cxn modelId="{7BA16218-59F0-45D6-851E-3399397DF770}" type="presOf" srcId="{3479C062-B965-4B9E-9DD5-ADE2CB1F13A5}" destId="{1580890E-99FF-4069-A144-2CAA0DFADE82}" srcOrd="1" destOrd="0" presId="urn:microsoft.com/office/officeart/2005/8/layout/orgChart1"/>
    <dgm:cxn modelId="{D83D1A6E-CC79-4128-B18D-C358C62C765E}" type="presOf" srcId="{A75581E7-8BBE-4293-B81C-E87425424887}" destId="{46D1ACBE-519C-4D1D-9185-34AA83D6A3D6}" srcOrd="0" destOrd="0" presId="urn:microsoft.com/office/officeart/2005/8/layout/orgChart1"/>
    <dgm:cxn modelId="{F953D630-2D31-46AD-B6ED-92E8711E2C3B}" type="presOf" srcId="{B8BB06AB-C218-4B95-A4F6-CD53E070F508}" destId="{860A8F4B-E67D-4A43-8D27-6F92898159D8}" srcOrd="0" destOrd="0" presId="urn:microsoft.com/office/officeart/2005/8/layout/orgChart1"/>
    <dgm:cxn modelId="{D0F9C350-92EB-4298-8711-915D8DEC6D08}" srcId="{048903C3-04BB-440B-BF22-1B9985A1BB38}" destId="{9AD56078-7932-4F5C-9861-F3F8298E5DDB}" srcOrd="0" destOrd="0" parTransId="{A1FE8325-A26D-49DB-A2B6-C7392F36600B}" sibTransId="{92747C1A-5931-45DF-B4B5-6EA0399459A6}"/>
    <dgm:cxn modelId="{4457ECC8-7D50-4152-9760-957F87FB433C}" type="presOf" srcId="{41758139-84CA-49E7-8D65-1DCB430818BF}" destId="{EACB36E7-9024-4449-A61E-F187F47448B9}" srcOrd="0" destOrd="0" presId="urn:microsoft.com/office/officeart/2005/8/layout/orgChart1"/>
    <dgm:cxn modelId="{3910B7F7-0259-4419-84C6-923FC73A51DA}" type="presOf" srcId="{9AD56078-7932-4F5C-9861-F3F8298E5DDB}" destId="{23D1A50B-9D82-4A07-A643-8DCD7A625725}" srcOrd="0" destOrd="0" presId="urn:microsoft.com/office/officeart/2005/8/layout/orgChart1"/>
    <dgm:cxn modelId="{6601141B-6055-4C67-AC57-A6663AD625C8}" type="presParOf" srcId="{37109E8B-11D8-47C0-BCB7-874BBFFE6006}" destId="{D4F26398-8077-4A90-8E68-E34C5B66423C}" srcOrd="0" destOrd="0" presId="urn:microsoft.com/office/officeart/2005/8/layout/orgChart1"/>
    <dgm:cxn modelId="{8678EC38-1C96-4CD9-922B-8BCA4CCD7350}" type="presParOf" srcId="{D4F26398-8077-4A90-8E68-E34C5B66423C}" destId="{A2372B35-717B-4B7E-9197-5ACBA5342EAB}" srcOrd="0" destOrd="0" presId="urn:microsoft.com/office/officeart/2005/8/layout/orgChart1"/>
    <dgm:cxn modelId="{E818FE7B-D6C0-49C2-9E22-2A49AEBD7672}" type="presParOf" srcId="{A2372B35-717B-4B7E-9197-5ACBA5342EAB}" destId="{4F5D985E-BBE7-444E-A209-839D5492DC59}" srcOrd="0" destOrd="0" presId="urn:microsoft.com/office/officeart/2005/8/layout/orgChart1"/>
    <dgm:cxn modelId="{29D1BEBE-7B4E-4EC5-A3B4-026CB066E2C8}" type="presParOf" srcId="{A2372B35-717B-4B7E-9197-5ACBA5342EAB}" destId="{6F38C3E2-166A-4063-AE27-8A39DE4D2381}" srcOrd="1" destOrd="0" presId="urn:microsoft.com/office/officeart/2005/8/layout/orgChart1"/>
    <dgm:cxn modelId="{6733498A-EF89-46A2-B607-6BE3CF48604D}" type="presParOf" srcId="{D4F26398-8077-4A90-8E68-E34C5B66423C}" destId="{11579522-6CF7-4A77-8A8A-DB421E470349}" srcOrd="1" destOrd="0" presId="urn:microsoft.com/office/officeart/2005/8/layout/orgChart1"/>
    <dgm:cxn modelId="{6F8B835C-810B-4E4B-B693-81DBF1728BA7}" type="presParOf" srcId="{11579522-6CF7-4A77-8A8A-DB421E470349}" destId="{8A8D00B6-616A-453F-86FE-762554FF7F17}" srcOrd="0" destOrd="0" presId="urn:microsoft.com/office/officeart/2005/8/layout/orgChart1"/>
    <dgm:cxn modelId="{B274E73C-8E04-40A6-8EC8-9558366E8EEA}" type="presParOf" srcId="{11579522-6CF7-4A77-8A8A-DB421E470349}" destId="{74EE91F5-EB17-4BAE-A05E-941C8E9D402D}" srcOrd="1" destOrd="0" presId="urn:microsoft.com/office/officeart/2005/8/layout/orgChart1"/>
    <dgm:cxn modelId="{0A57F38B-1914-4C77-B874-E0164058ACD1}" type="presParOf" srcId="{74EE91F5-EB17-4BAE-A05E-941C8E9D402D}" destId="{677A8990-9266-43FC-9389-F54972174A70}" srcOrd="0" destOrd="0" presId="urn:microsoft.com/office/officeart/2005/8/layout/orgChart1"/>
    <dgm:cxn modelId="{EF7A0915-BE70-47B6-8A17-710EEB0FC844}" type="presParOf" srcId="{677A8990-9266-43FC-9389-F54972174A70}" destId="{46D1ACBE-519C-4D1D-9185-34AA83D6A3D6}" srcOrd="0" destOrd="0" presId="urn:microsoft.com/office/officeart/2005/8/layout/orgChart1"/>
    <dgm:cxn modelId="{87E4AAB3-4EA3-42B4-A660-55D4802BA44F}" type="presParOf" srcId="{677A8990-9266-43FC-9389-F54972174A70}" destId="{04F2F307-F244-4CC9-8F88-CD06A8F2707D}" srcOrd="1" destOrd="0" presId="urn:microsoft.com/office/officeart/2005/8/layout/orgChart1"/>
    <dgm:cxn modelId="{ED60822F-3B27-460A-86C8-F8FF70D044E7}" type="presParOf" srcId="{74EE91F5-EB17-4BAE-A05E-941C8E9D402D}" destId="{34F11286-6890-455A-BEC5-68F7AE581E27}" srcOrd="1" destOrd="0" presId="urn:microsoft.com/office/officeart/2005/8/layout/orgChart1"/>
    <dgm:cxn modelId="{2FF49F67-3C24-4E7F-BDBE-C60138161A97}" type="presParOf" srcId="{34F11286-6890-455A-BEC5-68F7AE581E27}" destId="{20FB4339-865C-4942-9820-E0E2E3B39886}" srcOrd="0" destOrd="0" presId="urn:microsoft.com/office/officeart/2005/8/layout/orgChart1"/>
    <dgm:cxn modelId="{BB62D725-924A-49F5-A56C-3C2538341E08}" type="presParOf" srcId="{34F11286-6890-455A-BEC5-68F7AE581E27}" destId="{96BA2DB4-88BA-4AFF-BD35-DF025ECB96C7}" srcOrd="1" destOrd="0" presId="urn:microsoft.com/office/officeart/2005/8/layout/orgChart1"/>
    <dgm:cxn modelId="{2009D4D3-E971-4189-8769-0D177FB9E58F}" type="presParOf" srcId="{96BA2DB4-88BA-4AFF-BD35-DF025ECB96C7}" destId="{51B6A4EB-37D4-449B-BC71-D1315C6FE0F5}" srcOrd="0" destOrd="0" presId="urn:microsoft.com/office/officeart/2005/8/layout/orgChart1"/>
    <dgm:cxn modelId="{686CDD1A-B2C3-4336-AE37-939826C5BCAB}" type="presParOf" srcId="{51B6A4EB-37D4-449B-BC71-D1315C6FE0F5}" destId="{AC5FDB55-4AD7-40E3-8E3A-6C2A806677D1}" srcOrd="0" destOrd="0" presId="urn:microsoft.com/office/officeart/2005/8/layout/orgChart1"/>
    <dgm:cxn modelId="{67FD6B71-71A2-4712-AEAC-B13EB2513C14}" type="presParOf" srcId="{51B6A4EB-37D4-449B-BC71-D1315C6FE0F5}" destId="{12A8D1AA-432B-46BD-8C6D-C30CF33C5455}" srcOrd="1" destOrd="0" presId="urn:microsoft.com/office/officeart/2005/8/layout/orgChart1"/>
    <dgm:cxn modelId="{82EFDCAB-6522-4313-B90C-E824FDBE9429}" type="presParOf" srcId="{96BA2DB4-88BA-4AFF-BD35-DF025ECB96C7}" destId="{6517313C-EB58-4F06-A1B1-7B3006CD3693}" srcOrd="1" destOrd="0" presId="urn:microsoft.com/office/officeart/2005/8/layout/orgChart1"/>
    <dgm:cxn modelId="{E68AF10D-BD2B-4655-9A8D-4AA2E2FBDC92}" type="presParOf" srcId="{6517313C-EB58-4F06-A1B1-7B3006CD3693}" destId="{1E00C398-80BE-44B5-A805-0A71F359748B}" srcOrd="0" destOrd="0" presId="urn:microsoft.com/office/officeart/2005/8/layout/orgChart1"/>
    <dgm:cxn modelId="{CD32FDDE-2050-41BA-9468-B8CE297727E9}" type="presParOf" srcId="{6517313C-EB58-4F06-A1B1-7B3006CD3693}" destId="{9713E60B-136C-4C38-83B0-2A8B9A86716B}" srcOrd="1" destOrd="0" presId="urn:microsoft.com/office/officeart/2005/8/layout/orgChart1"/>
    <dgm:cxn modelId="{AF877282-C4F1-40A9-AFDD-DF6506A4A5A6}" type="presParOf" srcId="{9713E60B-136C-4C38-83B0-2A8B9A86716B}" destId="{8331251E-0713-4426-8FF4-766A7ABC8F35}" srcOrd="0" destOrd="0" presId="urn:microsoft.com/office/officeart/2005/8/layout/orgChart1"/>
    <dgm:cxn modelId="{5C89F854-48FC-4960-B8F3-4563F2013687}" type="presParOf" srcId="{8331251E-0713-4426-8FF4-766A7ABC8F35}" destId="{860A8F4B-E67D-4A43-8D27-6F92898159D8}" srcOrd="0" destOrd="0" presId="urn:microsoft.com/office/officeart/2005/8/layout/orgChart1"/>
    <dgm:cxn modelId="{FA9E09A7-C179-454B-A1F7-314CB5134E49}" type="presParOf" srcId="{8331251E-0713-4426-8FF4-766A7ABC8F35}" destId="{371F5045-73A2-4977-95C6-1560A3C9C95A}" srcOrd="1" destOrd="0" presId="urn:microsoft.com/office/officeart/2005/8/layout/orgChart1"/>
    <dgm:cxn modelId="{383B8696-C5FF-4249-A4CD-24DA7E25BDDF}" type="presParOf" srcId="{9713E60B-136C-4C38-83B0-2A8B9A86716B}" destId="{4C10C260-76B4-4C51-829A-B602237C7B6F}" srcOrd="1" destOrd="0" presId="urn:microsoft.com/office/officeart/2005/8/layout/orgChart1"/>
    <dgm:cxn modelId="{3FF00B38-E69A-4FF7-80BD-735EEF1EC4BC}" type="presParOf" srcId="{9713E60B-136C-4C38-83B0-2A8B9A86716B}" destId="{57173013-EF81-414D-8D27-B4688879EF88}" srcOrd="2" destOrd="0" presId="urn:microsoft.com/office/officeart/2005/8/layout/orgChart1"/>
    <dgm:cxn modelId="{5278F6AE-8B90-4CFF-B32A-A1E0F60F731B}" type="presParOf" srcId="{6517313C-EB58-4F06-A1B1-7B3006CD3693}" destId="{5F8BF6B7-6CAD-411E-A747-A02C999CFCC3}" srcOrd="2" destOrd="0" presId="urn:microsoft.com/office/officeart/2005/8/layout/orgChart1"/>
    <dgm:cxn modelId="{8CF4AFCB-5C3F-4041-A15A-8432BA63DEE5}" type="presParOf" srcId="{6517313C-EB58-4F06-A1B1-7B3006CD3693}" destId="{7F92DCD6-44B7-448E-9260-0C5296A80376}" srcOrd="3" destOrd="0" presId="urn:microsoft.com/office/officeart/2005/8/layout/orgChart1"/>
    <dgm:cxn modelId="{A70D442E-2213-4019-AFD4-9BFC36D076AC}" type="presParOf" srcId="{7F92DCD6-44B7-448E-9260-0C5296A80376}" destId="{E10E5BDF-0F40-4538-AF47-B6FF870E452D}" srcOrd="0" destOrd="0" presId="urn:microsoft.com/office/officeart/2005/8/layout/orgChart1"/>
    <dgm:cxn modelId="{3B42B28B-0158-404B-B76A-EA8812D102DD}" type="presParOf" srcId="{E10E5BDF-0F40-4538-AF47-B6FF870E452D}" destId="{0AF98B0E-1D97-46B9-888D-DA01C4F37838}" srcOrd="0" destOrd="0" presId="urn:microsoft.com/office/officeart/2005/8/layout/orgChart1"/>
    <dgm:cxn modelId="{D8E50B01-6755-4AC1-A71F-03202ABABC41}" type="presParOf" srcId="{E10E5BDF-0F40-4538-AF47-B6FF870E452D}" destId="{CBEA752C-D13A-4F89-AF62-984837103EFD}" srcOrd="1" destOrd="0" presId="urn:microsoft.com/office/officeart/2005/8/layout/orgChart1"/>
    <dgm:cxn modelId="{A7436F3D-E1B4-4A5C-ABF0-AF597FDF98F0}" type="presParOf" srcId="{7F92DCD6-44B7-448E-9260-0C5296A80376}" destId="{F3FFC519-AE8E-4542-A154-FA87B0791085}" srcOrd="1" destOrd="0" presId="urn:microsoft.com/office/officeart/2005/8/layout/orgChart1"/>
    <dgm:cxn modelId="{5E5388AB-FDC9-4BDC-A332-FB17BC6BD764}" type="presParOf" srcId="{F3FFC519-AE8E-4542-A154-FA87B0791085}" destId="{33D38A2D-5904-49C1-AF6F-AE159D0478F8}" srcOrd="0" destOrd="0" presId="urn:microsoft.com/office/officeart/2005/8/layout/orgChart1"/>
    <dgm:cxn modelId="{7B3DB9C2-B639-47A9-B9B8-A78E054072B1}" type="presParOf" srcId="{F3FFC519-AE8E-4542-A154-FA87B0791085}" destId="{36EDC89D-3CA0-4A59-989B-1BB14ED471A7}" srcOrd="1" destOrd="0" presId="urn:microsoft.com/office/officeart/2005/8/layout/orgChart1"/>
    <dgm:cxn modelId="{C84A0D3D-D6C8-47C6-BDBD-3E436E11A12A}" type="presParOf" srcId="{36EDC89D-3CA0-4A59-989B-1BB14ED471A7}" destId="{7D548F74-775B-475F-9DAD-F093453CA863}" srcOrd="0" destOrd="0" presId="urn:microsoft.com/office/officeart/2005/8/layout/orgChart1"/>
    <dgm:cxn modelId="{9B98C6B8-C459-4762-9351-42958444AF8C}" type="presParOf" srcId="{7D548F74-775B-475F-9DAD-F093453CA863}" destId="{23D1A50B-9D82-4A07-A643-8DCD7A625725}" srcOrd="0" destOrd="0" presId="urn:microsoft.com/office/officeart/2005/8/layout/orgChart1"/>
    <dgm:cxn modelId="{C471AE95-4388-4FFD-8538-6809C9943B4E}" type="presParOf" srcId="{7D548F74-775B-475F-9DAD-F093453CA863}" destId="{DEE310A9-1A08-4102-8A18-1E4154302508}" srcOrd="1" destOrd="0" presId="urn:microsoft.com/office/officeart/2005/8/layout/orgChart1"/>
    <dgm:cxn modelId="{1B5792D2-4825-4409-9382-3089C9C40F39}" type="presParOf" srcId="{36EDC89D-3CA0-4A59-989B-1BB14ED471A7}" destId="{A5629F25-718A-45E7-90F9-FDA364A41DBB}" srcOrd="1" destOrd="0" presId="urn:microsoft.com/office/officeart/2005/8/layout/orgChart1"/>
    <dgm:cxn modelId="{BC8B44F0-819B-48FA-8AA4-EDD74E4DD760}" type="presParOf" srcId="{36EDC89D-3CA0-4A59-989B-1BB14ED471A7}" destId="{920A1E21-0977-4BAC-836B-E9760A72BC63}" srcOrd="2" destOrd="0" presId="urn:microsoft.com/office/officeart/2005/8/layout/orgChart1"/>
    <dgm:cxn modelId="{BBBE46BC-7B7B-4F3E-838E-54296A74A455}" type="presParOf" srcId="{7F92DCD6-44B7-448E-9260-0C5296A80376}" destId="{3C0C8261-913C-49E7-97CD-D1A6443FD297}" srcOrd="2" destOrd="0" presId="urn:microsoft.com/office/officeart/2005/8/layout/orgChart1"/>
    <dgm:cxn modelId="{C7229212-D354-499F-9B1A-F94ABEB59B94}" type="presParOf" srcId="{6517313C-EB58-4F06-A1B1-7B3006CD3693}" destId="{3FA0E7F9-94EE-4A7A-BFC7-6511DA8AE5E5}" srcOrd="4" destOrd="0" presId="urn:microsoft.com/office/officeart/2005/8/layout/orgChart1"/>
    <dgm:cxn modelId="{BB5B83B6-BDB8-402C-B2EA-3D4414C061AA}" type="presParOf" srcId="{6517313C-EB58-4F06-A1B1-7B3006CD3693}" destId="{1AE1B6D5-F07A-46AA-A24A-9B9E513B06E8}" srcOrd="5" destOrd="0" presId="urn:microsoft.com/office/officeart/2005/8/layout/orgChart1"/>
    <dgm:cxn modelId="{76EC14B5-DEAD-42DA-BFCE-A6BC3209A755}" type="presParOf" srcId="{1AE1B6D5-F07A-46AA-A24A-9B9E513B06E8}" destId="{4773BDF2-BDBB-4C48-997E-35C06C7A674D}" srcOrd="0" destOrd="0" presId="urn:microsoft.com/office/officeart/2005/8/layout/orgChart1"/>
    <dgm:cxn modelId="{7EC9F926-7DEA-4A9B-9EDF-B02318ACAE5D}" type="presParOf" srcId="{4773BDF2-BDBB-4C48-997E-35C06C7A674D}" destId="{5355D696-8239-4E8B-94E4-A2E266C62A61}" srcOrd="0" destOrd="0" presId="urn:microsoft.com/office/officeart/2005/8/layout/orgChart1"/>
    <dgm:cxn modelId="{D5933762-1851-47F5-892C-FAB319FF6A75}" type="presParOf" srcId="{4773BDF2-BDBB-4C48-997E-35C06C7A674D}" destId="{1580890E-99FF-4069-A144-2CAA0DFADE82}" srcOrd="1" destOrd="0" presId="urn:microsoft.com/office/officeart/2005/8/layout/orgChart1"/>
    <dgm:cxn modelId="{3CDB9813-F83C-4535-9071-EF7C20D90DCB}" type="presParOf" srcId="{1AE1B6D5-F07A-46AA-A24A-9B9E513B06E8}" destId="{79669B38-9E92-47C8-B476-A7BF896678CA}" srcOrd="1" destOrd="0" presId="urn:microsoft.com/office/officeart/2005/8/layout/orgChart1"/>
    <dgm:cxn modelId="{3F187C66-D7CC-4FCA-B000-EE51F52B54C7}" type="presParOf" srcId="{1AE1B6D5-F07A-46AA-A24A-9B9E513B06E8}" destId="{9553622D-FB78-467D-9309-E7578F3DF035}" srcOrd="2" destOrd="0" presId="urn:microsoft.com/office/officeart/2005/8/layout/orgChart1"/>
    <dgm:cxn modelId="{1A673899-DA66-41A3-9561-45D4D5C8AE5E}" type="presParOf" srcId="{96BA2DB4-88BA-4AFF-BD35-DF025ECB96C7}" destId="{6A112FE0-FC86-44ED-8279-E54ADBBA3BD5}" srcOrd="2" destOrd="0" presId="urn:microsoft.com/office/officeart/2005/8/layout/orgChart1"/>
    <dgm:cxn modelId="{3A3B720D-61CA-4718-BAB6-C65286BA7ADF}" type="presParOf" srcId="{74EE91F5-EB17-4BAE-A05E-941C8E9D402D}" destId="{6D8A9222-F4C3-4278-903C-A34C2A4F6D8E}" srcOrd="2" destOrd="0" presId="urn:microsoft.com/office/officeart/2005/8/layout/orgChart1"/>
    <dgm:cxn modelId="{8C2847F2-F6BB-40A9-A144-8FA69A9EA448}" type="presParOf" srcId="{6D8A9222-F4C3-4278-903C-A34C2A4F6D8E}" destId="{84C592B4-A6B5-46C1-BA54-10F8DFB7305D}" srcOrd="0" destOrd="0" presId="urn:microsoft.com/office/officeart/2005/8/layout/orgChart1"/>
    <dgm:cxn modelId="{14E24536-F185-4815-A17B-66312844E2C3}" type="presParOf" srcId="{6D8A9222-F4C3-4278-903C-A34C2A4F6D8E}" destId="{657F1514-7032-4E10-800D-8EC150E878D2}" srcOrd="1" destOrd="0" presId="urn:microsoft.com/office/officeart/2005/8/layout/orgChart1"/>
    <dgm:cxn modelId="{19205204-EFAE-4AD8-9AC4-5D2F90504A50}" type="presParOf" srcId="{657F1514-7032-4E10-800D-8EC150E878D2}" destId="{CF058117-FB49-46C6-8656-D4AACF99FF47}" srcOrd="0" destOrd="0" presId="urn:microsoft.com/office/officeart/2005/8/layout/orgChart1"/>
    <dgm:cxn modelId="{DB091D58-F19A-4908-A3F8-09C22211FD2B}" type="presParOf" srcId="{CF058117-FB49-46C6-8656-D4AACF99FF47}" destId="{EACB36E7-9024-4449-A61E-F187F47448B9}" srcOrd="0" destOrd="0" presId="urn:microsoft.com/office/officeart/2005/8/layout/orgChart1"/>
    <dgm:cxn modelId="{64406E0E-6636-4EE9-8279-1A56A97DC896}" type="presParOf" srcId="{CF058117-FB49-46C6-8656-D4AACF99FF47}" destId="{911C0760-DA25-4210-B4E1-DF3CF36A0AEF}" srcOrd="1" destOrd="0" presId="urn:microsoft.com/office/officeart/2005/8/layout/orgChart1"/>
    <dgm:cxn modelId="{37533468-2677-4B75-BD14-A8155D679E5D}" type="presParOf" srcId="{657F1514-7032-4E10-800D-8EC150E878D2}" destId="{FE27280D-2279-4B08-B7D7-28D5B0F375C6}" srcOrd="1" destOrd="0" presId="urn:microsoft.com/office/officeart/2005/8/layout/orgChart1"/>
    <dgm:cxn modelId="{ED7680BA-7FD1-40FA-9411-19A75CD33412}" type="presParOf" srcId="{657F1514-7032-4E10-800D-8EC150E878D2}" destId="{14645066-D49A-42AB-B32A-7F89049082FE}" srcOrd="2" destOrd="0" presId="urn:microsoft.com/office/officeart/2005/8/layout/orgChart1"/>
    <dgm:cxn modelId="{996C7169-13C7-4BA8-B952-E69D904AB3D0}" type="presParOf" srcId="{D4F26398-8077-4A90-8E68-E34C5B66423C}" destId="{A252B1C8-06FE-4376-8F97-2B7081E250B2}" srcOrd="2" destOrd="0" presId="urn:microsoft.com/office/officeart/2005/8/layout/orgChart1"/>
    <dgm:cxn modelId="{6FACD39D-2875-4A22-A07F-A026B844F29F}" type="presParOf" srcId="{37109E8B-11D8-47C0-BCB7-874BBFFE6006}" destId="{18149F5A-442F-4B77-A89D-29238B50CEC9}" srcOrd="1" destOrd="0" presId="urn:microsoft.com/office/officeart/2005/8/layout/orgChart1"/>
    <dgm:cxn modelId="{C1899206-8614-45FE-AECD-B60651A704B1}" type="presParOf" srcId="{18149F5A-442F-4B77-A89D-29238B50CEC9}" destId="{2F931C59-33CE-4A74-B76D-9C66A4DBFDEB}" srcOrd="0" destOrd="0" presId="urn:microsoft.com/office/officeart/2005/8/layout/orgChart1"/>
    <dgm:cxn modelId="{BAF9A7A8-CFBD-4459-9DC3-09561A984F94}" type="presParOf" srcId="{2F931C59-33CE-4A74-B76D-9C66A4DBFDEB}" destId="{51C6A074-D58B-4971-B9E4-4C33D24FD7F5}" srcOrd="0" destOrd="0" presId="urn:microsoft.com/office/officeart/2005/8/layout/orgChart1"/>
    <dgm:cxn modelId="{6F89B257-55DA-4828-B911-7C6171A6E5F9}" type="presParOf" srcId="{2F931C59-33CE-4A74-B76D-9C66A4DBFDEB}" destId="{7FD3385B-1440-4941-A1E8-53747BE09CDF}" srcOrd="1" destOrd="0" presId="urn:microsoft.com/office/officeart/2005/8/layout/orgChart1"/>
    <dgm:cxn modelId="{914F1A02-3B8D-4EFA-BB35-1BBF7AFB04E4}" type="presParOf" srcId="{18149F5A-442F-4B77-A89D-29238B50CEC9}" destId="{531BA166-97C6-48AB-BFF4-A014D68F427A}" srcOrd="1" destOrd="0" presId="urn:microsoft.com/office/officeart/2005/8/layout/orgChart1"/>
    <dgm:cxn modelId="{9B299AD0-A911-45E1-B50B-1566341C60F2}" type="presParOf" srcId="{18149F5A-442F-4B77-A89D-29238B50CEC9}" destId="{F52097E3-9662-459D-8EA3-F1F16B5E5812}" srcOrd="2" destOrd="0" presId="urn:microsoft.com/office/officeart/2005/8/layout/orgChar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C592B4-A6B5-46C1-BA54-10F8DFB7305D}">
      <dsp:nvSpPr>
        <dsp:cNvPr id="0" name=""/>
        <dsp:cNvSpPr/>
      </dsp:nvSpPr>
      <dsp:spPr>
        <a:xfrm>
          <a:off x="2365959" y="1440920"/>
          <a:ext cx="124828" cy="546866"/>
        </a:xfrm>
        <a:custGeom>
          <a:avLst/>
          <a:gdLst/>
          <a:ahLst/>
          <a:cxnLst/>
          <a:rect l="0" t="0" r="0" b="0"/>
          <a:pathLst>
            <a:path>
              <a:moveTo>
                <a:pt x="124828" y="0"/>
              </a:moveTo>
              <a:lnTo>
                <a:pt x="124828" y="546866"/>
              </a:lnTo>
              <a:lnTo>
                <a:pt x="0" y="5468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A0E7F9-94EE-4A7A-BFC7-6511DA8AE5E5}">
      <dsp:nvSpPr>
        <dsp:cNvPr id="0" name=""/>
        <dsp:cNvSpPr/>
      </dsp:nvSpPr>
      <dsp:spPr>
        <a:xfrm>
          <a:off x="2490787" y="3129073"/>
          <a:ext cx="1438496" cy="249656"/>
        </a:xfrm>
        <a:custGeom>
          <a:avLst/>
          <a:gdLst/>
          <a:ahLst/>
          <a:cxnLst/>
          <a:rect l="0" t="0" r="0" b="0"/>
          <a:pathLst>
            <a:path>
              <a:moveTo>
                <a:pt x="0" y="0"/>
              </a:moveTo>
              <a:lnTo>
                <a:pt x="0" y="124828"/>
              </a:lnTo>
              <a:lnTo>
                <a:pt x="1438496" y="124828"/>
              </a:lnTo>
              <a:lnTo>
                <a:pt x="1438496" y="249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D38A2D-5904-49C1-AF6F-AE159D0478F8}">
      <dsp:nvSpPr>
        <dsp:cNvPr id="0" name=""/>
        <dsp:cNvSpPr/>
      </dsp:nvSpPr>
      <dsp:spPr>
        <a:xfrm>
          <a:off x="2015251" y="3973149"/>
          <a:ext cx="178326" cy="546866"/>
        </a:xfrm>
        <a:custGeom>
          <a:avLst/>
          <a:gdLst/>
          <a:ahLst/>
          <a:cxnLst/>
          <a:rect l="0" t="0" r="0" b="0"/>
          <a:pathLst>
            <a:path>
              <a:moveTo>
                <a:pt x="0" y="0"/>
              </a:moveTo>
              <a:lnTo>
                <a:pt x="0" y="546866"/>
              </a:lnTo>
              <a:lnTo>
                <a:pt x="178326" y="5468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8BF6B7-6CAD-411E-A747-A02C999CFCC3}">
      <dsp:nvSpPr>
        <dsp:cNvPr id="0" name=""/>
        <dsp:cNvSpPr/>
      </dsp:nvSpPr>
      <dsp:spPr>
        <a:xfrm>
          <a:off x="2445067" y="3129073"/>
          <a:ext cx="91440" cy="249656"/>
        </a:xfrm>
        <a:custGeom>
          <a:avLst/>
          <a:gdLst/>
          <a:ahLst/>
          <a:cxnLst/>
          <a:rect l="0" t="0" r="0" b="0"/>
          <a:pathLst>
            <a:path>
              <a:moveTo>
                <a:pt x="45720" y="0"/>
              </a:moveTo>
              <a:lnTo>
                <a:pt x="45720" y="249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00C398-80BE-44B5-A805-0A71F359748B}">
      <dsp:nvSpPr>
        <dsp:cNvPr id="0" name=""/>
        <dsp:cNvSpPr/>
      </dsp:nvSpPr>
      <dsp:spPr>
        <a:xfrm>
          <a:off x="1052290" y="3129073"/>
          <a:ext cx="1438496" cy="249656"/>
        </a:xfrm>
        <a:custGeom>
          <a:avLst/>
          <a:gdLst/>
          <a:ahLst/>
          <a:cxnLst/>
          <a:rect l="0" t="0" r="0" b="0"/>
          <a:pathLst>
            <a:path>
              <a:moveTo>
                <a:pt x="1438496" y="0"/>
              </a:moveTo>
              <a:lnTo>
                <a:pt x="1438496" y="124828"/>
              </a:lnTo>
              <a:lnTo>
                <a:pt x="0" y="124828"/>
              </a:lnTo>
              <a:lnTo>
                <a:pt x="0" y="249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FB4339-865C-4942-9820-E0E2E3B39886}">
      <dsp:nvSpPr>
        <dsp:cNvPr id="0" name=""/>
        <dsp:cNvSpPr/>
      </dsp:nvSpPr>
      <dsp:spPr>
        <a:xfrm>
          <a:off x="2445067" y="1440920"/>
          <a:ext cx="91440" cy="1093733"/>
        </a:xfrm>
        <a:custGeom>
          <a:avLst/>
          <a:gdLst/>
          <a:ahLst/>
          <a:cxnLst/>
          <a:rect l="0" t="0" r="0" b="0"/>
          <a:pathLst>
            <a:path>
              <a:moveTo>
                <a:pt x="45720" y="0"/>
              </a:moveTo>
              <a:lnTo>
                <a:pt x="45720" y="10937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8D00B6-616A-453F-86FE-762554FF7F17}">
      <dsp:nvSpPr>
        <dsp:cNvPr id="0" name=""/>
        <dsp:cNvSpPr/>
      </dsp:nvSpPr>
      <dsp:spPr>
        <a:xfrm>
          <a:off x="2445067" y="596843"/>
          <a:ext cx="91440" cy="249656"/>
        </a:xfrm>
        <a:custGeom>
          <a:avLst/>
          <a:gdLst/>
          <a:ahLst/>
          <a:cxnLst/>
          <a:rect l="0" t="0" r="0" b="0"/>
          <a:pathLst>
            <a:path>
              <a:moveTo>
                <a:pt x="45720" y="0"/>
              </a:moveTo>
              <a:lnTo>
                <a:pt x="45720" y="2496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5D985E-BBE7-444E-A209-839D5492DC59}">
      <dsp:nvSpPr>
        <dsp:cNvPr id="0" name=""/>
        <dsp:cNvSpPr/>
      </dsp:nvSpPr>
      <dsp:spPr>
        <a:xfrm>
          <a:off x="1896367" y="2423"/>
          <a:ext cx="1188840" cy="594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nl-NL" sz="1900" kern="1200"/>
            <a:t>Foundation</a:t>
          </a:r>
        </a:p>
      </dsp:txBody>
      <dsp:txXfrm>
        <a:off x="1896367" y="2423"/>
        <a:ext cx="1188840" cy="594420"/>
      </dsp:txXfrm>
    </dsp:sp>
    <dsp:sp modelId="{46D1ACBE-519C-4D1D-9185-34AA83D6A3D6}">
      <dsp:nvSpPr>
        <dsp:cNvPr id="0" name=""/>
        <dsp:cNvSpPr/>
      </dsp:nvSpPr>
      <dsp:spPr>
        <a:xfrm>
          <a:off x="1896367" y="846500"/>
          <a:ext cx="1188840" cy="594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nl-NL" sz="1900" kern="1200"/>
            <a:t>Congress President</a:t>
          </a:r>
        </a:p>
      </dsp:txBody>
      <dsp:txXfrm>
        <a:off x="1896367" y="846500"/>
        <a:ext cx="1188840" cy="594420"/>
      </dsp:txXfrm>
    </dsp:sp>
    <dsp:sp modelId="{AC5FDB55-4AD7-40E3-8E3A-6C2A806677D1}">
      <dsp:nvSpPr>
        <dsp:cNvPr id="0" name=""/>
        <dsp:cNvSpPr/>
      </dsp:nvSpPr>
      <dsp:spPr>
        <a:xfrm>
          <a:off x="1896367" y="2534653"/>
          <a:ext cx="1188840" cy="594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nl-NL" sz="1900" kern="1200"/>
            <a:t>Steering Committee</a:t>
          </a:r>
        </a:p>
      </dsp:txBody>
      <dsp:txXfrm>
        <a:off x="1896367" y="2534653"/>
        <a:ext cx="1188840" cy="594420"/>
      </dsp:txXfrm>
    </dsp:sp>
    <dsp:sp modelId="{860A8F4B-E67D-4A43-8D27-6F92898159D8}">
      <dsp:nvSpPr>
        <dsp:cNvPr id="0" name=""/>
        <dsp:cNvSpPr/>
      </dsp:nvSpPr>
      <dsp:spPr>
        <a:xfrm>
          <a:off x="457870" y="3378729"/>
          <a:ext cx="1188840" cy="594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nl-NL" sz="1900" kern="1200"/>
            <a:t>SPC</a:t>
          </a:r>
        </a:p>
      </dsp:txBody>
      <dsp:txXfrm>
        <a:off x="457870" y="3378729"/>
        <a:ext cx="1188840" cy="594420"/>
      </dsp:txXfrm>
    </dsp:sp>
    <dsp:sp modelId="{0AF98B0E-1D97-46B9-888D-DA01C4F37838}">
      <dsp:nvSpPr>
        <dsp:cNvPr id="0" name=""/>
        <dsp:cNvSpPr/>
      </dsp:nvSpPr>
      <dsp:spPr>
        <a:xfrm>
          <a:off x="1896367" y="3378729"/>
          <a:ext cx="1188840" cy="594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nl-NL" sz="1900" kern="1200"/>
            <a:t>LOC</a:t>
          </a:r>
        </a:p>
      </dsp:txBody>
      <dsp:txXfrm>
        <a:off x="1896367" y="3378729"/>
        <a:ext cx="1188840" cy="594420"/>
      </dsp:txXfrm>
    </dsp:sp>
    <dsp:sp modelId="{23D1A50B-9D82-4A07-A643-8DCD7A625725}">
      <dsp:nvSpPr>
        <dsp:cNvPr id="0" name=""/>
        <dsp:cNvSpPr/>
      </dsp:nvSpPr>
      <dsp:spPr>
        <a:xfrm>
          <a:off x="2193577" y="4222806"/>
          <a:ext cx="1188840" cy="594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nl-NL" sz="1900" kern="1200"/>
            <a:t>PR</a:t>
          </a:r>
        </a:p>
      </dsp:txBody>
      <dsp:txXfrm>
        <a:off x="2193577" y="4222806"/>
        <a:ext cx="1188840" cy="594420"/>
      </dsp:txXfrm>
    </dsp:sp>
    <dsp:sp modelId="{5355D696-8239-4E8B-94E4-A2E266C62A61}">
      <dsp:nvSpPr>
        <dsp:cNvPr id="0" name=""/>
        <dsp:cNvSpPr/>
      </dsp:nvSpPr>
      <dsp:spPr>
        <a:xfrm>
          <a:off x="3334864" y="3378729"/>
          <a:ext cx="1188840" cy="594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nl-NL" sz="1900" kern="1200"/>
            <a:t>F&amp;L</a:t>
          </a:r>
        </a:p>
      </dsp:txBody>
      <dsp:txXfrm>
        <a:off x="3334864" y="3378729"/>
        <a:ext cx="1188840" cy="594420"/>
      </dsp:txXfrm>
    </dsp:sp>
    <dsp:sp modelId="{EACB36E7-9024-4449-A61E-F187F47448B9}">
      <dsp:nvSpPr>
        <dsp:cNvPr id="0" name=""/>
        <dsp:cNvSpPr/>
      </dsp:nvSpPr>
      <dsp:spPr>
        <a:xfrm>
          <a:off x="1177119" y="1690576"/>
          <a:ext cx="1188840" cy="594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nl-NL" sz="1900" kern="1200"/>
            <a:t>A Solution</a:t>
          </a:r>
        </a:p>
      </dsp:txBody>
      <dsp:txXfrm>
        <a:off x="1177119" y="1690576"/>
        <a:ext cx="1188840" cy="594420"/>
      </dsp:txXfrm>
    </dsp:sp>
    <dsp:sp modelId="{51C6A074-D58B-4971-B9E4-4C33D24FD7F5}">
      <dsp:nvSpPr>
        <dsp:cNvPr id="0" name=""/>
        <dsp:cNvSpPr/>
      </dsp:nvSpPr>
      <dsp:spPr>
        <a:xfrm>
          <a:off x="3334864" y="2423"/>
          <a:ext cx="1188840" cy="594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nl-NL" sz="1900" kern="1200"/>
            <a:t>NVS</a:t>
          </a:r>
        </a:p>
      </dsp:txBody>
      <dsp:txXfrm>
        <a:off x="3334864" y="2423"/>
        <a:ext cx="1188840" cy="5944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8617-C6D7-4CC7-A7C3-3143F9C1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3252</Words>
  <Characters>17886</Characters>
  <Application>Microsoft Office Word</Application>
  <DocSecurity>0</DocSecurity>
  <Lines>149</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Groningen</Company>
  <LinksUpToDate>false</LinksUpToDate>
  <CharactersWithSpaces>21096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J68745</cp:lastModifiedBy>
  <cp:revision>2</cp:revision>
  <cp:lastPrinted>2014-04-26T10:54:00Z</cp:lastPrinted>
  <dcterms:created xsi:type="dcterms:W3CDTF">2015-05-26T09:37:00Z</dcterms:created>
  <dcterms:modified xsi:type="dcterms:W3CDTF">2015-05-26T09:37:00Z</dcterms:modified>
</cp:coreProperties>
</file>